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E377DD" w14:textId="77777777" w:rsidR="00D936EF" w:rsidRPr="00544678" w:rsidRDefault="00D936EF">
      <w:pPr>
        <w:rPr>
          <w:rFonts w:ascii="Arial" w:hAnsi="Arial" w:cs="Arial"/>
          <w:sz w:val="22"/>
          <w:szCs w:val="22"/>
        </w:rPr>
      </w:pPr>
    </w:p>
    <w:p w14:paraId="297A3274" w14:textId="0A2E5B74" w:rsidR="00544678" w:rsidRPr="00544678" w:rsidRDefault="00393865">
      <w:pPr>
        <w:rPr>
          <w:rFonts w:ascii="Arial" w:hAnsi="Arial" w:cs="Arial"/>
          <w:sz w:val="22"/>
          <w:szCs w:val="22"/>
        </w:rPr>
      </w:pPr>
      <w:r>
        <w:rPr>
          <w:rFonts w:ascii="Arial" w:hAnsi="Arial" w:cs="Arial"/>
          <w:sz w:val="22"/>
          <w:szCs w:val="22"/>
        </w:rPr>
        <w:t>Press Release</w:t>
      </w:r>
    </w:p>
    <w:p w14:paraId="4FEE4576" w14:textId="77777777" w:rsidR="00544678" w:rsidRPr="00544678" w:rsidRDefault="00544678">
      <w:pPr>
        <w:rPr>
          <w:rFonts w:ascii="Arial" w:hAnsi="Arial" w:cs="Arial"/>
          <w:sz w:val="22"/>
          <w:szCs w:val="22"/>
        </w:rPr>
      </w:pPr>
    </w:p>
    <w:p w14:paraId="02EB97FD" w14:textId="77777777" w:rsidR="00544678" w:rsidRDefault="00544678" w:rsidP="00544678">
      <w:pPr>
        <w:widowControl w:val="0"/>
        <w:autoSpaceDE w:val="0"/>
        <w:autoSpaceDN w:val="0"/>
        <w:adjustRightInd w:val="0"/>
        <w:jc w:val="center"/>
        <w:rPr>
          <w:rFonts w:ascii="Arial" w:hAnsi="Arial" w:cs="Arial"/>
          <w:b/>
          <w:sz w:val="22"/>
          <w:szCs w:val="22"/>
        </w:rPr>
      </w:pPr>
      <w:r w:rsidRPr="00544678">
        <w:rPr>
          <w:rFonts w:ascii="Arial" w:hAnsi="Arial" w:cs="Arial"/>
          <w:b/>
          <w:sz w:val="22"/>
          <w:szCs w:val="22"/>
        </w:rPr>
        <w:t xml:space="preserve">Mazzoleni at Art Basel </w:t>
      </w:r>
    </w:p>
    <w:p w14:paraId="5E4A5353" w14:textId="7CBF2A34" w:rsidR="00571CA2" w:rsidRPr="0018731A" w:rsidRDefault="005169FF" w:rsidP="00544678">
      <w:pPr>
        <w:widowControl w:val="0"/>
        <w:autoSpaceDE w:val="0"/>
        <w:autoSpaceDN w:val="0"/>
        <w:adjustRightInd w:val="0"/>
        <w:jc w:val="center"/>
        <w:rPr>
          <w:rFonts w:ascii="Arial" w:hAnsi="Arial" w:cs="Arial"/>
          <w:b/>
          <w:sz w:val="22"/>
          <w:szCs w:val="22"/>
        </w:rPr>
      </w:pPr>
      <w:r w:rsidRPr="0018731A">
        <w:rPr>
          <w:rFonts w:ascii="Arial" w:hAnsi="Arial" w:cs="Arial"/>
          <w:b/>
          <w:sz w:val="22"/>
          <w:szCs w:val="22"/>
        </w:rPr>
        <w:t xml:space="preserve">Piero Manzoni. </w:t>
      </w:r>
      <w:r w:rsidR="00571CA2" w:rsidRPr="0018731A">
        <w:rPr>
          <w:rFonts w:ascii="Arial" w:hAnsi="Arial" w:cs="Arial"/>
          <w:b/>
          <w:sz w:val="22"/>
          <w:szCs w:val="22"/>
        </w:rPr>
        <w:t>Achromes</w:t>
      </w:r>
      <w:r w:rsidRPr="0018731A">
        <w:rPr>
          <w:rFonts w:ascii="Arial" w:hAnsi="Arial" w:cs="Arial"/>
          <w:b/>
          <w:sz w:val="22"/>
          <w:szCs w:val="22"/>
        </w:rPr>
        <w:t>: Linea Infinita</w:t>
      </w:r>
    </w:p>
    <w:p w14:paraId="23326967" w14:textId="6B016599" w:rsidR="00544678" w:rsidRPr="00544678" w:rsidRDefault="00544678" w:rsidP="00544678">
      <w:pPr>
        <w:widowControl w:val="0"/>
        <w:autoSpaceDE w:val="0"/>
        <w:autoSpaceDN w:val="0"/>
        <w:adjustRightInd w:val="0"/>
        <w:jc w:val="center"/>
        <w:rPr>
          <w:rFonts w:ascii="Arial" w:hAnsi="Arial" w:cs="Arial"/>
          <w:sz w:val="22"/>
          <w:szCs w:val="22"/>
        </w:rPr>
      </w:pPr>
      <w:r w:rsidRPr="00544678">
        <w:rPr>
          <w:rFonts w:ascii="Arial" w:hAnsi="Arial" w:cs="Arial"/>
          <w:sz w:val="22"/>
          <w:szCs w:val="22"/>
        </w:rPr>
        <w:t xml:space="preserve">15 </w:t>
      </w:r>
      <w:r w:rsidR="0085033D">
        <w:rPr>
          <w:rFonts w:ascii="Arial" w:hAnsi="Arial" w:cs="Arial"/>
          <w:sz w:val="22"/>
          <w:szCs w:val="22"/>
        </w:rPr>
        <w:t xml:space="preserve">– </w:t>
      </w:r>
      <w:r w:rsidRPr="00544678">
        <w:rPr>
          <w:rFonts w:ascii="Arial" w:hAnsi="Arial" w:cs="Arial"/>
          <w:sz w:val="22"/>
          <w:szCs w:val="22"/>
        </w:rPr>
        <w:t>18 June 2017</w:t>
      </w:r>
    </w:p>
    <w:p w14:paraId="60025981" w14:textId="6D6DA81D" w:rsidR="00544678" w:rsidRPr="00544678" w:rsidRDefault="00544678" w:rsidP="00544678">
      <w:pPr>
        <w:widowControl w:val="0"/>
        <w:autoSpaceDE w:val="0"/>
        <w:autoSpaceDN w:val="0"/>
        <w:adjustRightInd w:val="0"/>
        <w:jc w:val="center"/>
        <w:rPr>
          <w:rFonts w:ascii="Arial" w:hAnsi="Arial" w:cs="Arial"/>
          <w:sz w:val="22"/>
          <w:szCs w:val="22"/>
        </w:rPr>
      </w:pPr>
      <w:r w:rsidRPr="00544678">
        <w:rPr>
          <w:rFonts w:ascii="Arial" w:hAnsi="Arial" w:cs="Arial"/>
          <w:sz w:val="22"/>
          <w:szCs w:val="22"/>
        </w:rPr>
        <w:t xml:space="preserve">Booth </w:t>
      </w:r>
      <w:r w:rsidR="0085033D" w:rsidRPr="0085033D">
        <w:rPr>
          <w:rFonts w:ascii="Arial" w:hAnsi="Arial" w:cs="Arial"/>
          <w:sz w:val="22"/>
          <w:szCs w:val="22"/>
        </w:rPr>
        <w:t>C8</w:t>
      </w:r>
    </w:p>
    <w:p w14:paraId="55308679" w14:textId="77777777" w:rsidR="00544678" w:rsidRPr="00F0108B" w:rsidRDefault="00544678" w:rsidP="00544678">
      <w:pPr>
        <w:jc w:val="both"/>
        <w:rPr>
          <w:rFonts w:ascii="Arial" w:hAnsi="Arial" w:cs="Arial"/>
          <w:sz w:val="22"/>
          <w:szCs w:val="22"/>
        </w:rPr>
      </w:pPr>
    </w:p>
    <w:p w14:paraId="41A3BD47" w14:textId="5ECFAC9B" w:rsidR="00CB350E" w:rsidRPr="00F0108B" w:rsidRDefault="0048359C" w:rsidP="00544678">
      <w:pPr>
        <w:jc w:val="both"/>
        <w:rPr>
          <w:rFonts w:ascii="Arial" w:hAnsi="Arial" w:cs="Arial"/>
          <w:sz w:val="22"/>
          <w:szCs w:val="22"/>
        </w:rPr>
      </w:pPr>
      <w:r w:rsidRPr="00F0108B">
        <w:rPr>
          <w:rFonts w:ascii="Arial" w:hAnsi="Arial" w:cs="Arial"/>
          <w:noProof/>
          <w:sz w:val="22"/>
          <w:szCs w:val="22"/>
          <w:lang w:val="it-IT" w:eastAsia="it-IT"/>
        </w:rPr>
        <w:drawing>
          <wp:anchor distT="0" distB="0" distL="114300" distR="114300" simplePos="0" relativeHeight="251658240" behindDoc="0" locked="0" layoutInCell="1" allowOverlap="1" wp14:anchorId="642CD66E" wp14:editId="3B82A058">
            <wp:simplePos x="0" y="0"/>
            <wp:positionH relativeFrom="column">
              <wp:posOffset>0</wp:posOffset>
            </wp:positionH>
            <wp:positionV relativeFrom="paragraph">
              <wp:posOffset>48260</wp:posOffset>
            </wp:positionV>
            <wp:extent cx="2204085" cy="2799715"/>
            <wp:effectExtent l="0" t="0" r="5715" b="0"/>
            <wp:wrapTight wrapText="bothSides">
              <wp:wrapPolygon edited="0">
                <wp:start x="0" y="0"/>
                <wp:lineTo x="0" y="21360"/>
                <wp:lineTo x="21407" y="21360"/>
                <wp:lineTo x="21407" y="0"/>
                <wp:lineTo x="0" y="0"/>
              </wp:wrapPolygon>
            </wp:wrapTight>
            <wp:docPr id="1" name="Picture 1" descr="Macintosh HD:Users:khhassell:Dropbox:Clients:Mazzoleni:Fairs:2017:06_Art Basel 2017:Images:Manzoni's portraits:3. Manzoni unfording a Line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hhassell:Dropbox:Clients:Mazzoleni:Fairs:2017:06_Art Basel 2017:Images:Manzoni's portraits:3. Manzoni unfording a Linea.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4085" cy="279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544678" w:rsidRPr="00F0108B">
        <w:rPr>
          <w:rFonts w:ascii="Arial" w:hAnsi="Arial" w:cs="Arial"/>
          <w:sz w:val="22"/>
          <w:szCs w:val="22"/>
        </w:rPr>
        <w:t>Mazzoleni is pleased to announce its participation in Art Basel’s European editio</w:t>
      </w:r>
      <w:r w:rsidR="00393865" w:rsidRPr="00F0108B">
        <w:rPr>
          <w:rFonts w:ascii="Arial" w:hAnsi="Arial" w:cs="Arial"/>
          <w:sz w:val="22"/>
          <w:szCs w:val="22"/>
        </w:rPr>
        <w:t>n for the first time this June</w:t>
      </w:r>
      <w:r w:rsidR="00CB350E" w:rsidRPr="00F0108B">
        <w:rPr>
          <w:rFonts w:ascii="Arial" w:hAnsi="Arial" w:cs="Arial"/>
          <w:sz w:val="22"/>
          <w:szCs w:val="22"/>
        </w:rPr>
        <w:t xml:space="preserve"> </w:t>
      </w:r>
      <w:r w:rsidR="00393865" w:rsidRPr="00F0108B">
        <w:rPr>
          <w:rFonts w:ascii="Arial" w:hAnsi="Arial" w:cs="Arial"/>
          <w:sz w:val="22"/>
          <w:szCs w:val="22"/>
        </w:rPr>
        <w:t>with</w:t>
      </w:r>
      <w:r w:rsidR="00544678" w:rsidRPr="00F0108B">
        <w:rPr>
          <w:rFonts w:ascii="Arial" w:hAnsi="Arial" w:cs="Arial"/>
          <w:sz w:val="22"/>
          <w:szCs w:val="22"/>
        </w:rPr>
        <w:t xml:space="preserve"> a solo </w:t>
      </w:r>
      <w:r w:rsidR="00CB350E" w:rsidRPr="00F0108B">
        <w:rPr>
          <w:rFonts w:ascii="Arial" w:hAnsi="Arial" w:cs="Arial"/>
          <w:sz w:val="22"/>
          <w:szCs w:val="22"/>
        </w:rPr>
        <w:t>presentation</w:t>
      </w:r>
      <w:r w:rsidR="00544678" w:rsidRPr="00F0108B">
        <w:rPr>
          <w:rFonts w:ascii="Arial" w:hAnsi="Arial" w:cs="Arial"/>
          <w:sz w:val="22"/>
          <w:szCs w:val="22"/>
        </w:rPr>
        <w:t xml:space="preserve"> of Piero Manzoni (1933–1963)</w:t>
      </w:r>
      <w:r w:rsidR="00CB350E" w:rsidRPr="00F0108B">
        <w:rPr>
          <w:rFonts w:ascii="Arial" w:hAnsi="Arial" w:cs="Arial"/>
          <w:sz w:val="22"/>
          <w:szCs w:val="22"/>
        </w:rPr>
        <w:t xml:space="preserve"> in the Feature sector of the fair</w:t>
      </w:r>
      <w:r w:rsidR="00544678" w:rsidRPr="00F0108B">
        <w:rPr>
          <w:rFonts w:ascii="Arial" w:hAnsi="Arial" w:cs="Arial"/>
          <w:sz w:val="22"/>
          <w:szCs w:val="22"/>
        </w:rPr>
        <w:t xml:space="preserve">. </w:t>
      </w:r>
    </w:p>
    <w:p w14:paraId="41A12728" w14:textId="77777777" w:rsidR="00CB350E" w:rsidRPr="00F0108B" w:rsidRDefault="00CB350E" w:rsidP="00544678">
      <w:pPr>
        <w:jc w:val="both"/>
        <w:rPr>
          <w:rFonts w:ascii="Arial" w:hAnsi="Arial" w:cs="Arial"/>
          <w:sz w:val="22"/>
          <w:szCs w:val="22"/>
        </w:rPr>
      </w:pPr>
    </w:p>
    <w:p w14:paraId="7919A400" w14:textId="2061A0BA" w:rsidR="00CD2D2F" w:rsidRPr="00F0108B" w:rsidRDefault="00544678" w:rsidP="00544678">
      <w:pPr>
        <w:jc w:val="both"/>
        <w:rPr>
          <w:rFonts w:ascii="Arial" w:hAnsi="Arial" w:cs="Arial"/>
          <w:sz w:val="22"/>
          <w:szCs w:val="22"/>
        </w:rPr>
      </w:pPr>
      <w:r w:rsidRPr="00F0108B">
        <w:rPr>
          <w:rFonts w:ascii="Arial" w:hAnsi="Arial" w:cs="Arial"/>
          <w:sz w:val="22"/>
          <w:szCs w:val="22"/>
        </w:rPr>
        <w:t xml:space="preserve">Manzoni is widely considered one of the most influential artists of the </w:t>
      </w:r>
      <w:r w:rsidR="00CB350E" w:rsidRPr="00F0108B">
        <w:rPr>
          <w:rFonts w:ascii="Arial" w:hAnsi="Arial" w:cs="Arial"/>
          <w:sz w:val="22"/>
          <w:szCs w:val="22"/>
        </w:rPr>
        <w:t>20th</w:t>
      </w:r>
      <w:r w:rsidR="00CD2D2F" w:rsidRPr="00F0108B">
        <w:rPr>
          <w:rFonts w:ascii="Arial" w:hAnsi="Arial" w:cs="Arial"/>
          <w:sz w:val="22"/>
          <w:szCs w:val="22"/>
        </w:rPr>
        <w:t xml:space="preserve"> century. Known for his ironic and playful methodology, he radically transformed the artistic language of European art and developed a lasting reputation for prefiguring the Conceptual Art movement</w:t>
      </w:r>
      <w:r w:rsidR="00D82544">
        <w:rPr>
          <w:rFonts w:ascii="Arial" w:hAnsi="Arial" w:cs="Arial"/>
          <w:sz w:val="22"/>
          <w:szCs w:val="22"/>
        </w:rPr>
        <w:t>, among others</w:t>
      </w:r>
      <w:r w:rsidR="00CD2D2F" w:rsidRPr="00F0108B">
        <w:rPr>
          <w:rFonts w:ascii="Arial" w:hAnsi="Arial" w:cs="Arial"/>
          <w:sz w:val="22"/>
          <w:szCs w:val="22"/>
        </w:rPr>
        <w:t>.</w:t>
      </w:r>
    </w:p>
    <w:p w14:paraId="38E44497" w14:textId="77777777" w:rsidR="00CD2D2F" w:rsidRPr="00F0108B" w:rsidRDefault="00CD2D2F" w:rsidP="00544678">
      <w:pPr>
        <w:jc w:val="both"/>
        <w:rPr>
          <w:rFonts w:ascii="Arial" w:hAnsi="Arial" w:cs="Arial"/>
          <w:sz w:val="22"/>
          <w:szCs w:val="22"/>
        </w:rPr>
      </w:pPr>
    </w:p>
    <w:p w14:paraId="5E68059E" w14:textId="7BB613F0" w:rsidR="00544678" w:rsidRPr="00F0108B" w:rsidRDefault="00CD2D2F" w:rsidP="00544678">
      <w:pPr>
        <w:jc w:val="both"/>
        <w:rPr>
          <w:rFonts w:ascii="Arial" w:hAnsi="Arial" w:cs="Arial"/>
          <w:sz w:val="22"/>
          <w:szCs w:val="22"/>
        </w:rPr>
      </w:pPr>
      <w:r w:rsidRPr="00F0108B">
        <w:rPr>
          <w:rFonts w:ascii="Arial" w:hAnsi="Arial" w:cs="Arial"/>
          <w:sz w:val="22"/>
          <w:szCs w:val="22"/>
        </w:rPr>
        <w:t>T</w:t>
      </w:r>
      <w:r w:rsidR="00CB350E" w:rsidRPr="00F0108B">
        <w:rPr>
          <w:rFonts w:ascii="Arial" w:hAnsi="Arial" w:cs="Arial"/>
          <w:sz w:val="22"/>
          <w:szCs w:val="22"/>
        </w:rPr>
        <w:t>his</w:t>
      </w:r>
      <w:r w:rsidR="00544678" w:rsidRPr="00F0108B">
        <w:rPr>
          <w:rFonts w:ascii="Arial" w:hAnsi="Arial" w:cs="Arial"/>
          <w:sz w:val="22"/>
          <w:szCs w:val="22"/>
        </w:rPr>
        <w:t xml:space="preserve"> </w:t>
      </w:r>
      <w:r w:rsidR="0048359C" w:rsidRPr="00F0108B">
        <w:rPr>
          <w:rFonts w:ascii="Arial" w:hAnsi="Arial" w:cs="Arial"/>
          <w:sz w:val="22"/>
          <w:szCs w:val="22"/>
        </w:rPr>
        <w:t xml:space="preserve">exhibition </w:t>
      </w:r>
      <w:r w:rsidR="00544678" w:rsidRPr="00F0108B">
        <w:rPr>
          <w:rFonts w:ascii="Arial" w:hAnsi="Arial" w:cs="Arial"/>
          <w:sz w:val="22"/>
          <w:szCs w:val="22"/>
        </w:rPr>
        <w:t>will show examples from two of the artist’s most </w:t>
      </w:r>
      <w:r w:rsidR="0036094B" w:rsidRPr="00F0108B">
        <w:rPr>
          <w:rFonts w:ascii="Arial" w:hAnsi="Arial" w:cs="Arial"/>
          <w:sz w:val="22"/>
          <w:szCs w:val="22"/>
        </w:rPr>
        <w:t>well known</w:t>
      </w:r>
      <w:r w:rsidR="00544678" w:rsidRPr="00F0108B">
        <w:rPr>
          <w:rFonts w:ascii="Arial" w:hAnsi="Arial" w:cs="Arial"/>
          <w:sz w:val="22"/>
          <w:szCs w:val="22"/>
        </w:rPr>
        <w:t xml:space="preserve"> series of works, the </w:t>
      </w:r>
      <w:r w:rsidR="00544678" w:rsidRPr="00F0108B">
        <w:rPr>
          <w:rFonts w:ascii="Arial" w:hAnsi="Arial" w:cs="Arial"/>
          <w:i/>
          <w:sz w:val="22"/>
          <w:szCs w:val="22"/>
        </w:rPr>
        <w:t>Achromes</w:t>
      </w:r>
      <w:r w:rsidR="00DB29ED">
        <w:rPr>
          <w:rFonts w:ascii="Arial" w:hAnsi="Arial" w:cs="Arial"/>
          <w:sz w:val="22"/>
          <w:szCs w:val="22"/>
        </w:rPr>
        <w:t xml:space="preserve"> (1957</w:t>
      </w:r>
      <w:r w:rsidR="00544678" w:rsidRPr="00F0108B">
        <w:rPr>
          <w:rFonts w:ascii="Arial" w:hAnsi="Arial" w:cs="Arial"/>
          <w:sz w:val="22"/>
          <w:szCs w:val="22"/>
        </w:rPr>
        <w:t xml:space="preserve">–1963) and the </w:t>
      </w:r>
      <w:r w:rsidR="00544678" w:rsidRPr="00F0108B">
        <w:rPr>
          <w:rFonts w:ascii="Arial" w:hAnsi="Arial" w:cs="Arial"/>
          <w:i/>
          <w:sz w:val="22"/>
          <w:szCs w:val="22"/>
        </w:rPr>
        <w:t>Linee</w:t>
      </w:r>
      <w:r w:rsidR="00544678" w:rsidRPr="00F0108B">
        <w:rPr>
          <w:rFonts w:ascii="Arial" w:hAnsi="Arial" w:cs="Arial"/>
          <w:sz w:val="22"/>
          <w:szCs w:val="22"/>
        </w:rPr>
        <w:t xml:space="preserve"> (1959–1963).</w:t>
      </w:r>
      <w:r w:rsidR="00CB350E" w:rsidRPr="00F0108B">
        <w:rPr>
          <w:rFonts w:ascii="Arial" w:hAnsi="Arial" w:cs="Arial"/>
          <w:sz w:val="22"/>
          <w:szCs w:val="22"/>
        </w:rPr>
        <w:t xml:space="preserve"> It</w:t>
      </w:r>
      <w:r w:rsidR="00544678" w:rsidRPr="00F0108B">
        <w:rPr>
          <w:rFonts w:ascii="Arial" w:hAnsi="Arial" w:cs="Arial"/>
          <w:sz w:val="22"/>
          <w:szCs w:val="22"/>
        </w:rPr>
        <w:t xml:space="preserve"> follows </w:t>
      </w:r>
      <w:r w:rsidR="00393865" w:rsidRPr="00F0108B">
        <w:rPr>
          <w:rFonts w:ascii="Arial" w:hAnsi="Arial" w:cs="Arial"/>
          <w:sz w:val="22"/>
          <w:szCs w:val="22"/>
        </w:rPr>
        <w:t>the gallery’s</w:t>
      </w:r>
      <w:r w:rsidR="00544678" w:rsidRPr="00F0108B">
        <w:rPr>
          <w:rFonts w:ascii="Arial" w:hAnsi="Arial" w:cs="Arial"/>
          <w:sz w:val="22"/>
          <w:szCs w:val="22"/>
        </w:rPr>
        <w:t xml:space="preserve"> acclaimed </w:t>
      </w:r>
      <w:r w:rsidR="00CB350E" w:rsidRPr="00F0108B">
        <w:rPr>
          <w:rFonts w:ascii="Arial" w:hAnsi="Arial" w:cs="Arial"/>
          <w:sz w:val="22"/>
          <w:szCs w:val="22"/>
        </w:rPr>
        <w:t xml:space="preserve">2016 </w:t>
      </w:r>
      <w:r w:rsidR="00544678" w:rsidRPr="00F0108B">
        <w:rPr>
          <w:rFonts w:ascii="Arial" w:hAnsi="Arial" w:cs="Arial"/>
          <w:sz w:val="22"/>
          <w:szCs w:val="22"/>
        </w:rPr>
        <w:t>exhibition of the artist</w:t>
      </w:r>
      <w:r w:rsidR="00CB350E" w:rsidRPr="00F0108B">
        <w:rPr>
          <w:rFonts w:ascii="Arial" w:hAnsi="Arial" w:cs="Arial"/>
          <w:sz w:val="22"/>
          <w:szCs w:val="22"/>
        </w:rPr>
        <w:t xml:space="preserve"> at its London </w:t>
      </w:r>
      <w:r w:rsidR="00393865" w:rsidRPr="00F0108B">
        <w:rPr>
          <w:rFonts w:ascii="Arial" w:hAnsi="Arial" w:cs="Arial"/>
          <w:sz w:val="22"/>
          <w:szCs w:val="22"/>
        </w:rPr>
        <w:t>space</w:t>
      </w:r>
      <w:r w:rsidR="00544678" w:rsidRPr="00F0108B">
        <w:rPr>
          <w:rFonts w:ascii="Arial" w:hAnsi="Arial" w:cs="Arial"/>
          <w:sz w:val="22"/>
          <w:szCs w:val="22"/>
        </w:rPr>
        <w:t xml:space="preserve">, ‘PIERO MANZONI Achromes: Linea </w:t>
      </w:r>
      <w:r w:rsidR="00CB350E" w:rsidRPr="00F0108B">
        <w:rPr>
          <w:rFonts w:ascii="Arial" w:hAnsi="Arial" w:cs="Arial"/>
          <w:sz w:val="22"/>
          <w:szCs w:val="22"/>
        </w:rPr>
        <w:t>Infinita’</w:t>
      </w:r>
      <w:r w:rsidR="0048359C" w:rsidRPr="00F0108B">
        <w:rPr>
          <w:rFonts w:ascii="Arial" w:hAnsi="Arial" w:cs="Arial"/>
          <w:sz w:val="22"/>
          <w:szCs w:val="22"/>
        </w:rPr>
        <w:t xml:space="preserve">, which was the first exhibition to focus uniquely on the relationship between these two bodies of work. </w:t>
      </w:r>
    </w:p>
    <w:p w14:paraId="57AC614D" w14:textId="77777777" w:rsidR="0048359C" w:rsidRPr="00F0108B" w:rsidRDefault="0048359C" w:rsidP="00544678">
      <w:pPr>
        <w:jc w:val="both"/>
        <w:rPr>
          <w:rFonts w:ascii="Arial" w:hAnsi="Arial" w:cs="Arial"/>
          <w:sz w:val="22"/>
          <w:szCs w:val="22"/>
        </w:rPr>
      </w:pPr>
    </w:p>
    <w:p w14:paraId="0B1DBE30" w14:textId="04AC2701" w:rsidR="0048359C" w:rsidRPr="00F0108B" w:rsidRDefault="0048359C" w:rsidP="0048359C">
      <w:pPr>
        <w:jc w:val="both"/>
        <w:rPr>
          <w:rFonts w:ascii="Arial" w:hAnsi="Arial" w:cs="Arial"/>
          <w:sz w:val="22"/>
          <w:szCs w:val="22"/>
        </w:rPr>
      </w:pPr>
      <w:r w:rsidRPr="00F0108B">
        <w:rPr>
          <w:rFonts w:ascii="Arial" w:hAnsi="Arial" w:cs="Arial"/>
          <w:sz w:val="22"/>
          <w:szCs w:val="22"/>
        </w:rPr>
        <w:t xml:space="preserve">Bringing </w:t>
      </w:r>
      <w:r w:rsidRPr="00F0108B">
        <w:rPr>
          <w:rFonts w:ascii="Arial" w:hAnsi="Arial" w:cs="Arial"/>
          <w:i/>
          <w:sz w:val="22"/>
          <w:szCs w:val="22"/>
        </w:rPr>
        <w:t>Achromes</w:t>
      </w:r>
      <w:r w:rsidRPr="00F0108B">
        <w:rPr>
          <w:rFonts w:ascii="Arial" w:hAnsi="Arial" w:cs="Arial"/>
          <w:sz w:val="22"/>
          <w:szCs w:val="22"/>
        </w:rPr>
        <w:t xml:space="preserve"> and </w:t>
      </w:r>
      <w:r w:rsidRPr="00F0108B">
        <w:rPr>
          <w:rFonts w:ascii="Arial" w:hAnsi="Arial" w:cs="Arial"/>
          <w:i/>
          <w:sz w:val="22"/>
          <w:szCs w:val="22"/>
        </w:rPr>
        <w:t>Linee</w:t>
      </w:r>
      <w:r w:rsidRPr="00F0108B">
        <w:rPr>
          <w:rFonts w:ascii="Arial" w:hAnsi="Arial" w:cs="Arial"/>
          <w:sz w:val="22"/>
          <w:szCs w:val="22"/>
        </w:rPr>
        <w:t xml:space="preserve"> works into dialogue once more at Art Basel will allow Mazzoleni to continue the conversation around Manzoni’s fascination with the ‘infinite’, an idea conceptually explored by both series. From 1959 Manzoni focused entirely on attempting to manifest the infinite in his work, saying in his 1960 text </w:t>
      </w:r>
      <w:r w:rsidR="0018731A">
        <w:rPr>
          <w:rFonts w:ascii="Arial" w:hAnsi="Arial" w:cs="Arial"/>
          <w:sz w:val="22"/>
          <w:szCs w:val="22"/>
        </w:rPr>
        <w:t>“</w:t>
      </w:r>
      <w:r w:rsidRPr="0018731A">
        <w:rPr>
          <w:rFonts w:ascii="Arial" w:hAnsi="Arial" w:cs="Arial"/>
          <w:sz w:val="22"/>
          <w:szCs w:val="22"/>
        </w:rPr>
        <w:t>Free Dimension</w:t>
      </w:r>
      <w:r w:rsidR="0018731A">
        <w:rPr>
          <w:rFonts w:ascii="Arial" w:hAnsi="Arial" w:cs="Arial"/>
          <w:sz w:val="22"/>
          <w:szCs w:val="22"/>
        </w:rPr>
        <w:t>”</w:t>
      </w:r>
      <w:r w:rsidRPr="00F0108B">
        <w:rPr>
          <w:rFonts w:ascii="Arial" w:hAnsi="Arial" w:cs="Arial"/>
          <w:sz w:val="22"/>
          <w:szCs w:val="22"/>
        </w:rPr>
        <w:t xml:space="preserve"> that, ‘this indefinite surface, uniquely alive, even if in </w:t>
      </w:r>
      <w:r w:rsidR="007D6968">
        <w:rPr>
          <w:rFonts w:ascii="Arial" w:hAnsi="Arial" w:cs="Arial"/>
          <w:sz w:val="22"/>
          <w:szCs w:val="22"/>
        </w:rPr>
        <w:t>the</w:t>
      </w:r>
      <w:r w:rsidRPr="00F0108B">
        <w:rPr>
          <w:rFonts w:ascii="Arial" w:hAnsi="Arial" w:cs="Arial"/>
          <w:sz w:val="22"/>
          <w:szCs w:val="22"/>
        </w:rPr>
        <w:t xml:space="preserve"> material contingency </w:t>
      </w:r>
      <w:r w:rsidR="007D5AC2">
        <w:rPr>
          <w:rFonts w:ascii="Arial" w:hAnsi="Arial" w:cs="Arial"/>
          <w:sz w:val="22"/>
          <w:szCs w:val="22"/>
        </w:rPr>
        <w:t xml:space="preserve">the work </w:t>
      </w:r>
      <w:r w:rsidRPr="00F0108B">
        <w:rPr>
          <w:rFonts w:ascii="Arial" w:hAnsi="Arial" w:cs="Arial"/>
          <w:sz w:val="22"/>
          <w:szCs w:val="22"/>
        </w:rPr>
        <w:t>cannot be infinite is, however, infinitable, inf</w:t>
      </w:r>
      <w:r w:rsidR="007D5AC2">
        <w:rPr>
          <w:rFonts w:ascii="Arial" w:hAnsi="Arial" w:cs="Arial"/>
          <w:sz w:val="22"/>
          <w:szCs w:val="22"/>
        </w:rPr>
        <w:t>initely repeatable, without a solution of</w:t>
      </w:r>
      <w:r w:rsidRPr="00F0108B">
        <w:rPr>
          <w:rFonts w:ascii="Arial" w:hAnsi="Arial" w:cs="Arial"/>
          <w:sz w:val="22"/>
          <w:szCs w:val="22"/>
        </w:rPr>
        <w:t xml:space="preserve"> continuity.’ </w:t>
      </w:r>
      <w:r w:rsidR="007D5AC2">
        <w:rPr>
          <w:rFonts w:ascii="Arial" w:hAnsi="Arial" w:cs="Arial"/>
          <w:sz w:val="22"/>
          <w:szCs w:val="22"/>
        </w:rPr>
        <w:t>(</w:t>
      </w:r>
      <w:r w:rsidR="0018731A">
        <w:rPr>
          <w:rFonts w:ascii="Arial" w:hAnsi="Arial" w:cs="Arial"/>
          <w:sz w:val="22"/>
          <w:szCs w:val="22"/>
        </w:rPr>
        <w:t>“</w:t>
      </w:r>
      <w:r w:rsidR="0018731A" w:rsidRPr="0018731A">
        <w:rPr>
          <w:rFonts w:ascii="Arial" w:hAnsi="Arial" w:cs="Arial"/>
          <w:sz w:val="22"/>
          <w:szCs w:val="22"/>
        </w:rPr>
        <w:t>Free Dimension</w:t>
      </w:r>
      <w:r w:rsidR="0018731A">
        <w:rPr>
          <w:rFonts w:ascii="Arial" w:hAnsi="Arial" w:cs="Arial"/>
          <w:sz w:val="22"/>
          <w:szCs w:val="22"/>
        </w:rPr>
        <w:t>”</w:t>
      </w:r>
      <w:bookmarkStart w:id="0" w:name="_GoBack"/>
      <w:bookmarkEnd w:id="0"/>
      <w:r w:rsidR="0018731A">
        <w:rPr>
          <w:rFonts w:ascii="Arial" w:hAnsi="Arial" w:cs="Arial"/>
          <w:sz w:val="22"/>
          <w:szCs w:val="22"/>
        </w:rPr>
        <w:t xml:space="preserve">, </w:t>
      </w:r>
      <w:r w:rsidR="007D5AC2" w:rsidRPr="0018731A">
        <w:rPr>
          <w:rFonts w:ascii="Arial" w:hAnsi="Arial" w:cs="Arial"/>
          <w:i/>
          <w:sz w:val="22"/>
          <w:szCs w:val="22"/>
        </w:rPr>
        <w:t>Azimuth</w:t>
      </w:r>
      <w:r w:rsidR="007D5AC2">
        <w:rPr>
          <w:rFonts w:ascii="Arial" w:hAnsi="Arial" w:cs="Arial"/>
          <w:sz w:val="22"/>
          <w:szCs w:val="22"/>
        </w:rPr>
        <w:t xml:space="preserve">, </w:t>
      </w:r>
      <w:r w:rsidR="0018731A">
        <w:rPr>
          <w:rFonts w:ascii="Arial" w:hAnsi="Arial" w:cs="Arial"/>
          <w:sz w:val="22"/>
          <w:szCs w:val="22"/>
        </w:rPr>
        <w:t xml:space="preserve">no. 2, </w:t>
      </w:r>
      <w:r w:rsidR="007D5AC2">
        <w:rPr>
          <w:rFonts w:ascii="Arial" w:hAnsi="Arial" w:cs="Arial"/>
          <w:sz w:val="22"/>
          <w:szCs w:val="22"/>
        </w:rPr>
        <w:t>Milan, 1960)</w:t>
      </w:r>
    </w:p>
    <w:p w14:paraId="0F15EA8B" w14:textId="77777777" w:rsidR="0048359C" w:rsidRPr="00F0108B" w:rsidRDefault="0048359C" w:rsidP="00571CA2">
      <w:pPr>
        <w:jc w:val="both"/>
        <w:rPr>
          <w:rFonts w:ascii="Arial" w:hAnsi="Arial" w:cs="Arial"/>
          <w:sz w:val="22"/>
          <w:szCs w:val="22"/>
        </w:rPr>
      </w:pPr>
    </w:p>
    <w:p w14:paraId="1805F4E3" w14:textId="0FC8AA4E" w:rsidR="0090614F" w:rsidRPr="00F0108B" w:rsidRDefault="0048359C" w:rsidP="00571CA2">
      <w:pPr>
        <w:pStyle w:val="Nessunaspaziatura"/>
        <w:jc w:val="both"/>
        <w:rPr>
          <w:rFonts w:ascii="Arial" w:hAnsi="Arial" w:cs="Arial"/>
          <w:sz w:val="22"/>
          <w:szCs w:val="22"/>
        </w:rPr>
      </w:pPr>
      <w:r w:rsidRPr="00F0108B">
        <w:rPr>
          <w:rFonts w:ascii="Arial" w:hAnsi="Arial" w:cs="Arial"/>
          <w:sz w:val="22"/>
          <w:szCs w:val="22"/>
        </w:rPr>
        <w:t xml:space="preserve">The </w:t>
      </w:r>
      <w:r w:rsidRPr="00F0108B">
        <w:rPr>
          <w:rFonts w:ascii="Arial" w:hAnsi="Arial" w:cs="Arial"/>
          <w:i/>
          <w:sz w:val="22"/>
          <w:szCs w:val="22"/>
        </w:rPr>
        <w:t>Linee</w:t>
      </w:r>
      <w:r w:rsidRPr="00F0108B">
        <w:rPr>
          <w:rFonts w:ascii="Arial" w:hAnsi="Arial" w:cs="Arial"/>
          <w:sz w:val="22"/>
          <w:szCs w:val="22"/>
        </w:rPr>
        <w:t xml:space="preserve"> were the first three-dimensional works Manzoni produced and therefore his first escape from the two-di</w:t>
      </w:r>
      <w:r w:rsidR="00393865" w:rsidRPr="00F0108B">
        <w:rPr>
          <w:rFonts w:ascii="Arial" w:hAnsi="Arial" w:cs="Arial"/>
          <w:sz w:val="22"/>
          <w:szCs w:val="22"/>
        </w:rPr>
        <w:t>mensional medium of painting he</w:t>
      </w:r>
      <w:r w:rsidRPr="00F0108B">
        <w:rPr>
          <w:rFonts w:ascii="Arial" w:hAnsi="Arial" w:cs="Arial"/>
          <w:sz w:val="22"/>
          <w:szCs w:val="22"/>
        </w:rPr>
        <w:t xml:space="preserve"> and his contemporaries found so restrictive and outmoded. The first </w:t>
      </w:r>
      <w:r w:rsidRPr="00F0108B">
        <w:rPr>
          <w:rFonts w:ascii="Arial" w:hAnsi="Arial" w:cs="Arial"/>
          <w:i/>
          <w:sz w:val="22"/>
          <w:szCs w:val="22"/>
        </w:rPr>
        <w:t>Linea</w:t>
      </w:r>
      <w:r w:rsidRPr="00F0108B">
        <w:rPr>
          <w:rFonts w:ascii="Arial" w:hAnsi="Arial" w:cs="Arial"/>
          <w:sz w:val="22"/>
          <w:szCs w:val="22"/>
        </w:rPr>
        <w:t xml:space="preserve"> Manzoni produced consisted of one black horizontal line on paper but he later developed longer </w:t>
      </w:r>
      <w:r w:rsidR="00393865" w:rsidRPr="00F0108B">
        <w:rPr>
          <w:rFonts w:ascii="Arial" w:hAnsi="Arial" w:cs="Arial"/>
          <w:sz w:val="22"/>
          <w:szCs w:val="22"/>
        </w:rPr>
        <w:t>examples</w:t>
      </w:r>
      <w:r w:rsidRPr="00F0108B">
        <w:rPr>
          <w:rFonts w:ascii="Arial" w:hAnsi="Arial" w:cs="Arial"/>
          <w:sz w:val="22"/>
          <w:szCs w:val="22"/>
        </w:rPr>
        <w:t>, scrolls rolled up in black cylinders with labels indicating their length and the dates of their creation.</w:t>
      </w:r>
      <w:r w:rsidR="008F04A8" w:rsidRPr="00F0108B">
        <w:rPr>
          <w:rFonts w:ascii="Arial" w:hAnsi="Arial" w:cs="Arial"/>
          <w:sz w:val="22"/>
          <w:szCs w:val="22"/>
        </w:rPr>
        <w:t xml:space="preserve"> An </w:t>
      </w:r>
      <w:r w:rsidR="0090614F" w:rsidRPr="00F0108B">
        <w:rPr>
          <w:rFonts w:ascii="Arial" w:hAnsi="Arial" w:cs="Arial"/>
          <w:sz w:val="22"/>
          <w:szCs w:val="22"/>
        </w:rPr>
        <w:t xml:space="preserve">example of this series, </w:t>
      </w:r>
      <w:r w:rsidR="0090614F" w:rsidRPr="00F0108B">
        <w:rPr>
          <w:rFonts w:ascii="Arial" w:hAnsi="Arial" w:cs="Arial"/>
          <w:i/>
          <w:sz w:val="22"/>
          <w:szCs w:val="22"/>
        </w:rPr>
        <w:t>Linea m 19,41</w:t>
      </w:r>
      <w:r w:rsidR="0090614F" w:rsidRPr="00F0108B">
        <w:rPr>
          <w:rFonts w:ascii="Arial" w:hAnsi="Arial" w:cs="Arial"/>
          <w:sz w:val="22"/>
          <w:szCs w:val="22"/>
        </w:rPr>
        <w:t xml:space="preserve"> (1959) will be</w:t>
      </w:r>
      <w:r w:rsidR="0085033D" w:rsidRPr="00F0108B">
        <w:rPr>
          <w:rFonts w:ascii="Arial" w:hAnsi="Arial" w:cs="Arial"/>
          <w:sz w:val="22"/>
          <w:szCs w:val="22"/>
        </w:rPr>
        <w:t xml:space="preserve"> on display </w:t>
      </w:r>
      <w:r w:rsidR="008F04A8" w:rsidRPr="00F0108B">
        <w:rPr>
          <w:rFonts w:ascii="Arial" w:hAnsi="Arial" w:cs="Arial"/>
          <w:sz w:val="22"/>
          <w:szCs w:val="22"/>
        </w:rPr>
        <w:t>in the presentation alongside a rare</w:t>
      </w:r>
      <w:r w:rsidR="0085033D" w:rsidRPr="00F0108B">
        <w:rPr>
          <w:rFonts w:ascii="Arial" w:hAnsi="Arial" w:cs="Arial"/>
          <w:sz w:val="22"/>
          <w:szCs w:val="22"/>
        </w:rPr>
        <w:t xml:space="preserve"> example of </w:t>
      </w:r>
      <w:r w:rsidR="0085033D" w:rsidRPr="00F0108B">
        <w:rPr>
          <w:rFonts w:ascii="Arial" w:hAnsi="Arial" w:cs="Arial"/>
          <w:i/>
          <w:sz w:val="22"/>
          <w:szCs w:val="22"/>
        </w:rPr>
        <w:t xml:space="preserve">Linea di lunghezza infinita (Line of Infinite Length) </w:t>
      </w:r>
      <w:r w:rsidR="0085033D" w:rsidRPr="00F0108B">
        <w:rPr>
          <w:rFonts w:ascii="Arial" w:hAnsi="Arial" w:cs="Arial"/>
          <w:sz w:val="22"/>
          <w:szCs w:val="22"/>
        </w:rPr>
        <w:t xml:space="preserve">from 1960. </w:t>
      </w:r>
    </w:p>
    <w:p w14:paraId="56D38553" w14:textId="651930F3" w:rsidR="0048359C" w:rsidRPr="00F0108B" w:rsidRDefault="0048359C" w:rsidP="00571CA2">
      <w:pPr>
        <w:pStyle w:val="Nessunaspaziatura"/>
        <w:jc w:val="both"/>
        <w:rPr>
          <w:rFonts w:ascii="Arial" w:hAnsi="Arial" w:cs="Arial"/>
          <w:sz w:val="22"/>
          <w:szCs w:val="22"/>
        </w:rPr>
      </w:pPr>
    </w:p>
    <w:p w14:paraId="352972AC" w14:textId="2857C38A" w:rsidR="00993AA0" w:rsidRDefault="00571CA2" w:rsidP="00571CA2">
      <w:pPr>
        <w:pStyle w:val="Nessunaspaziatura"/>
        <w:jc w:val="both"/>
        <w:rPr>
          <w:rFonts w:ascii="Arial" w:hAnsi="Arial" w:cs="Arial"/>
          <w:sz w:val="22"/>
          <w:szCs w:val="22"/>
        </w:rPr>
      </w:pPr>
      <w:r w:rsidRPr="00F0108B">
        <w:rPr>
          <w:rFonts w:ascii="Arial" w:hAnsi="Arial" w:cs="Arial"/>
          <w:sz w:val="22"/>
          <w:szCs w:val="22"/>
        </w:rPr>
        <w:t xml:space="preserve">Manzoni was working on his </w:t>
      </w:r>
      <w:r w:rsidRPr="00F0108B">
        <w:rPr>
          <w:rFonts w:ascii="Arial" w:hAnsi="Arial" w:cs="Arial"/>
          <w:i/>
          <w:sz w:val="22"/>
          <w:szCs w:val="22"/>
        </w:rPr>
        <w:t>Achromes</w:t>
      </w:r>
      <w:r w:rsidRPr="00F0108B">
        <w:rPr>
          <w:rFonts w:ascii="Arial" w:hAnsi="Arial" w:cs="Arial"/>
          <w:sz w:val="22"/>
          <w:szCs w:val="22"/>
        </w:rPr>
        <w:t xml:space="preserve"> </w:t>
      </w:r>
      <w:r w:rsidR="00543E4B" w:rsidRPr="00F0108B">
        <w:rPr>
          <w:rFonts w:ascii="Arial" w:hAnsi="Arial" w:cs="Arial"/>
          <w:sz w:val="22"/>
          <w:szCs w:val="22"/>
        </w:rPr>
        <w:t xml:space="preserve">works </w:t>
      </w:r>
      <w:r w:rsidRPr="00F0108B">
        <w:rPr>
          <w:rFonts w:ascii="Arial" w:hAnsi="Arial" w:cs="Arial"/>
          <w:sz w:val="22"/>
          <w:szCs w:val="22"/>
        </w:rPr>
        <w:t>at</w:t>
      </w:r>
      <w:r w:rsidR="00543E4B" w:rsidRPr="00F0108B">
        <w:rPr>
          <w:rFonts w:ascii="Arial" w:hAnsi="Arial" w:cs="Arial"/>
          <w:sz w:val="22"/>
          <w:szCs w:val="22"/>
        </w:rPr>
        <w:t xml:space="preserve"> much</w:t>
      </w:r>
      <w:r w:rsidRPr="00F0108B">
        <w:rPr>
          <w:rFonts w:ascii="Arial" w:hAnsi="Arial" w:cs="Arial"/>
          <w:sz w:val="22"/>
          <w:szCs w:val="22"/>
        </w:rPr>
        <w:t xml:space="preserve"> the same time. ‘Achrome’ means ‘colourless’ or ‘neutral’ and the series consists of a number of </w:t>
      </w:r>
      <w:r w:rsidR="00CD2D2F" w:rsidRPr="00F0108B">
        <w:rPr>
          <w:rFonts w:ascii="Arial" w:hAnsi="Arial" w:cs="Arial"/>
          <w:sz w:val="22"/>
          <w:szCs w:val="22"/>
        </w:rPr>
        <w:t xml:space="preserve">exclusively </w:t>
      </w:r>
      <w:r w:rsidRPr="00F0108B">
        <w:rPr>
          <w:rFonts w:ascii="Arial" w:hAnsi="Arial" w:cs="Arial"/>
          <w:sz w:val="22"/>
          <w:szCs w:val="22"/>
        </w:rPr>
        <w:t>pale</w:t>
      </w:r>
      <w:r w:rsidR="00CD2D2F" w:rsidRPr="00F0108B">
        <w:rPr>
          <w:rFonts w:ascii="Arial" w:hAnsi="Arial" w:cs="Arial"/>
          <w:sz w:val="22"/>
          <w:szCs w:val="22"/>
        </w:rPr>
        <w:t xml:space="preserve"> coloured</w:t>
      </w:r>
      <w:r w:rsidRPr="00F0108B">
        <w:rPr>
          <w:rFonts w:ascii="Arial" w:hAnsi="Arial" w:cs="Arial"/>
          <w:sz w:val="22"/>
          <w:szCs w:val="22"/>
        </w:rPr>
        <w:t xml:space="preserve"> works constructed in a variety of materials, </w:t>
      </w:r>
      <w:r w:rsidR="00CD2D2F" w:rsidRPr="00F0108B">
        <w:rPr>
          <w:rFonts w:ascii="Arial" w:hAnsi="Arial" w:cs="Arial"/>
          <w:sz w:val="22"/>
          <w:szCs w:val="22"/>
        </w:rPr>
        <w:t>such as kaolin, stitched canvas, stone</w:t>
      </w:r>
      <w:r w:rsidRPr="00F0108B">
        <w:rPr>
          <w:rFonts w:ascii="Arial" w:hAnsi="Arial" w:cs="Arial"/>
          <w:sz w:val="22"/>
          <w:szCs w:val="22"/>
        </w:rPr>
        <w:t>, polystyrene</w:t>
      </w:r>
      <w:r w:rsidR="00393865" w:rsidRPr="00F0108B">
        <w:rPr>
          <w:rFonts w:ascii="Arial" w:hAnsi="Arial" w:cs="Arial"/>
          <w:sz w:val="22"/>
          <w:szCs w:val="22"/>
        </w:rPr>
        <w:t xml:space="preserve"> </w:t>
      </w:r>
      <w:r w:rsidRPr="00F0108B">
        <w:rPr>
          <w:rFonts w:ascii="Arial" w:hAnsi="Arial" w:cs="Arial"/>
          <w:sz w:val="22"/>
          <w:szCs w:val="22"/>
        </w:rPr>
        <w:t>and phosphorescent paint. The works’ lack of colour and the simplic</w:t>
      </w:r>
      <w:r w:rsidR="00CD2D2F" w:rsidRPr="00F0108B">
        <w:rPr>
          <w:rFonts w:ascii="Arial" w:hAnsi="Arial" w:cs="Arial"/>
          <w:sz w:val="22"/>
          <w:szCs w:val="22"/>
        </w:rPr>
        <w:t>ity of their materials lent their components</w:t>
      </w:r>
      <w:r w:rsidR="00993AA0">
        <w:rPr>
          <w:rFonts w:ascii="Arial" w:hAnsi="Arial" w:cs="Arial"/>
          <w:sz w:val="22"/>
          <w:szCs w:val="22"/>
        </w:rPr>
        <w:t xml:space="preserve"> the capability to be endlessly</w:t>
      </w:r>
      <w:r w:rsidR="00993AA0">
        <w:rPr>
          <w:rFonts w:ascii="Arial" w:hAnsi="Arial" w:cs="Arial"/>
          <w:sz w:val="22"/>
          <w:szCs w:val="22"/>
        </w:rPr>
        <w:br/>
      </w:r>
      <w:r w:rsidRPr="00F0108B">
        <w:rPr>
          <w:rFonts w:ascii="Arial" w:hAnsi="Arial" w:cs="Arial"/>
          <w:sz w:val="22"/>
          <w:szCs w:val="22"/>
        </w:rPr>
        <w:t xml:space="preserve"> </w:t>
      </w:r>
    </w:p>
    <w:p w14:paraId="338C5698" w14:textId="77777777" w:rsidR="00993AA0" w:rsidRDefault="00993AA0" w:rsidP="00571CA2">
      <w:pPr>
        <w:pStyle w:val="Nessunaspaziatura"/>
        <w:jc w:val="both"/>
        <w:rPr>
          <w:rFonts w:ascii="Arial" w:hAnsi="Arial" w:cs="Arial"/>
          <w:sz w:val="22"/>
          <w:szCs w:val="22"/>
        </w:rPr>
      </w:pPr>
    </w:p>
    <w:p w14:paraId="384F322B" w14:textId="29E2C330" w:rsidR="00571CA2" w:rsidRPr="00F0108B" w:rsidRDefault="00571CA2" w:rsidP="00571CA2">
      <w:pPr>
        <w:pStyle w:val="Nessunaspaziatura"/>
        <w:jc w:val="both"/>
        <w:rPr>
          <w:rFonts w:ascii="Arial" w:hAnsi="Arial" w:cs="Arial"/>
          <w:sz w:val="22"/>
          <w:szCs w:val="22"/>
        </w:rPr>
      </w:pPr>
      <w:r w:rsidRPr="00F0108B">
        <w:rPr>
          <w:rFonts w:ascii="Arial" w:hAnsi="Arial" w:cs="Arial"/>
          <w:sz w:val="22"/>
          <w:szCs w:val="22"/>
        </w:rPr>
        <w:t>repeatable and thus, for Manzoni, infinite.</w:t>
      </w:r>
      <w:r w:rsidR="00393865" w:rsidRPr="00F0108B">
        <w:rPr>
          <w:rFonts w:ascii="Arial" w:hAnsi="Arial" w:cs="Arial"/>
          <w:sz w:val="22"/>
          <w:szCs w:val="22"/>
        </w:rPr>
        <w:t xml:space="preserve"> A number of </w:t>
      </w:r>
      <w:r w:rsidR="00393865" w:rsidRPr="00F0108B">
        <w:rPr>
          <w:rFonts w:ascii="Arial" w:hAnsi="Arial" w:cs="Arial"/>
          <w:i/>
          <w:sz w:val="22"/>
          <w:szCs w:val="22"/>
        </w:rPr>
        <w:t>Achromes</w:t>
      </w:r>
      <w:r w:rsidR="00CD2D2F" w:rsidRPr="00F0108B">
        <w:rPr>
          <w:rFonts w:ascii="Arial" w:hAnsi="Arial" w:cs="Arial"/>
          <w:sz w:val="22"/>
          <w:szCs w:val="22"/>
        </w:rPr>
        <w:t xml:space="preserve"> will be on display, including</w:t>
      </w:r>
      <w:r w:rsidR="00393865" w:rsidRPr="00F0108B">
        <w:rPr>
          <w:rFonts w:ascii="Arial" w:hAnsi="Arial" w:cs="Arial"/>
          <w:sz w:val="22"/>
          <w:szCs w:val="22"/>
        </w:rPr>
        <w:t xml:space="preserve"> an unusual 1960 example combining squares of se</w:t>
      </w:r>
      <w:r w:rsidR="00005773" w:rsidRPr="00F0108B">
        <w:rPr>
          <w:rFonts w:ascii="Arial" w:hAnsi="Arial" w:cs="Arial"/>
          <w:sz w:val="22"/>
          <w:szCs w:val="22"/>
        </w:rPr>
        <w:t>wn canvas w</w:t>
      </w:r>
      <w:r w:rsidR="00D17414" w:rsidRPr="00F0108B">
        <w:rPr>
          <w:rFonts w:ascii="Arial" w:hAnsi="Arial" w:cs="Arial"/>
          <w:sz w:val="22"/>
          <w:szCs w:val="22"/>
        </w:rPr>
        <w:t xml:space="preserve">ith glass pieces, which will be shown alongside examples </w:t>
      </w:r>
      <w:r w:rsidR="00005773" w:rsidRPr="00F0108B">
        <w:rPr>
          <w:rFonts w:ascii="Arial" w:hAnsi="Arial" w:cs="Arial"/>
          <w:sz w:val="22"/>
          <w:szCs w:val="22"/>
        </w:rPr>
        <w:t xml:space="preserve">of </w:t>
      </w:r>
      <w:r w:rsidR="00393865" w:rsidRPr="00F0108B">
        <w:rPr>
          <w:rFonts w:ascii="Arial" w:hAnsi="Arial" w:cs="Arial"/>
          <w:sz w:val="22"/>
          <w:szCs w:val="22"/>
        </w:rPr>
        <w:t xml:space="preserve">the </w:t>
      </w:r>
      <w:r w:rsidR="00F235EB" w:rsidRPr="00F0108B">
        <w:rPr>
          <w:rFonts w:ascii="Arial" w:hAnsi="Arial" w:cs="Arial"/>
          <w:sz w:val="22"/>
          <w:szCs w:val="22"/>
        </w:rPr>
        <w:t>well known</w:t>
      </w:r>
      <w:r w:rsidR="00393865" w:rsidRPr="00F0108B">
        <w:rPr>
          <w:rFonts w:ascii="Arial" w:hAnsi="Arial" w:cs="Arial"/>
          <w:sz w:val="22"/>
          <w:szCs w:val="22"/>
        </w:rPr>
        <w:t xml:space="preserve"> creased canvas and kaolin</w:t>
      </w:r>
      <w:r w:rsidR="00D17414" w:rsidRPr="00F0108B">
        <w:rPr>
          <w:rFonts w:ascii="Arial" w:hAnsi="Arial" w:cs="Arial"/>
          <w:sz w:val="22"/>
          <w:szCs w:val="22"/>
        </w:rPr>
        <w:t xml:space="preserve"> version.</w:t>
      </w:r>
    </w:p>
    <w:p w14:paraId="31C98E75" w14:textId="77777777" w:rsidR="00544678" w:rsidRDefault="00544678" w:rsidP="00544678">
      <w:pPr>
        <w:jc w:val="both"/>
        <w:rPr>
          <w:rFonts w:ascii="Arial" w:hAnsi="Arial" w:cs="Arial"/>
          <w:sz w:val="22"/>
          <w:szCs w:val="22"/>
        </w:rPr>
      </w:pPr>
    </w:p>
    <w:p w14:paraId="2335DA76" w14:textId="77777777" w:rsidR="00544678" w:rsidRPr="00544678" w:rsidRDefault="00544678" w:rsidP="00706EC0">
      <w:pPr>
        <w:widowControl w:val="0"/>
        <w:autoSpaceDE w:val="0"/>
        <w:autoSpaceDN w:val="0"/>
        <w:adjustRightInd w:val="0"/>
        <w:jc w:val="center"/>
        <w:rPr>
          <w:rFonts w:ascii="Arial" w:hAnsi="Arial" w:cs="Arial"/>
          <w:sz w:val="22"/>
          <w:szCs w:val="22"/>
        </w:rPr>
      </w:pPr>
      <w:r w:rsidRPr="00544678">
        <w:rPr>
          <w:rFonts w:ascii="Arial" w:hAnsi="Arial" w:cs="Arial"/>
          <w:sz w:val="22"/>
          <w:szCs w:val="22"/>
        </w:rPr>
        <w:t>– ENDS –</w:t>
      </w:r>
    </w:p>
    <w:p w14:paraId="2D05C947" w14:textId="77777777" w:rsidR="00541650" w:rsidRDefault="00541650" w:rsidP="00544678">
      <w:pPr>
        <w:widowControl w:val="0"/>
        <w:autoSpaceDE w:val="0"/>
        <w:autoSpaceDN w:val="0"/>
        <w:adjustRightInd w:val="0"/>
        <w:jc w:val="both"/>
        <w:rPr>
          <w:rFonts w:ascii="Arial" w:hAnsi="Arial" w:cs="Arial"/>
          <w:sz w:val="22"/>
          <w:szCs w:val="22"/>
        </w:rPr>
      </w:pPr>
    </w:p>
    <w:p w14:paraId="774D0695" w14:textId="77777777" w:rsidR="00F0108B" w:rsidRPr="00544678" w:rsidRDefault="00F0108B" w:rsidP="00544678">
      <w:pPr>
        <w:widowControl w:val="0"/>
        <w:autoSpaceDE w:val="0"/>
        <w:autoSpaceDN w:val="0"/>
        <w:adjustRightInd w:val="0"/>
        <w:jc w:val="both"/>
        <w:rPr>
          <w:rFonts w:ascii="Arial" w:hAnsi="Arial" w:cs="Arial"/>
          <w:sz w:val="22"/>
          <w:szCs w:val="22"/>
        </w:rPr>
      </w:pPr>
    </w:p>
    <w:p w14:paraId="2760B2C6" w14:textId="1165197C" w:rsidR="007D34D1" w:rsidRPr="00C26311" w:rsidRDefault="00544678" w:rsidP="00C26311">
      <w:pPr>
        <w:widowControl w:val="0"/>
        <w:tabs>
          <w:tab w:val="left" w:pos="0"/>
        </w:tabs>
        <w:autoSpaceDE w:val="0"/>
        <w:autoSpaceDN w:val="0"/>
        <w:adjustRightInd w:val="0"/>
        <w:rPr>
          <w:rFonts w:ascii="Arial" w:hAnsi="Arial" w:cs="Arial"/>
          <w:b/>
          <w:sz w:val="20"/>
          <w:szCs w:val="20"/>
        </w:rPr>
      </w:pPr>
      <w:r w:rsidRPr="007D34D1">
        <w:rPr>
          <w:rFonts w:ascii="Arial" w:hAnsi="Arial" w:cs="Arial"/>
          <w:b/>
          <w:sz w:val="20"/>
          <w:szCs w:val="20"/>
        </w:rPr>
        <w:t>Notes to Editors</w:t>
      </w:r>
    </w:p>
    <w:p w14:paraId="0519F36F" w14:textId="77777777" w:rsidR="00544678" w:rsidRDefault="00544678" w:rsidP="00544678">
      <w:pPr>
        <w:tabs>
          <w:tab w:val="left" w:pos="0"/>
        </w:tabs>
        <w:jc w:val="both"/>
        <w:rPr>
          <w:rFonts w:ascii="Arial" w:hAnsi="Arial" w:cs="Arial"/>
          <w:sz w:val="20"/>
          <w:szCs w:val="20"/>
        </w:rPr>
      </w:pPr>
      <w:r w:rsidRPr="007D34D1">
        <w:rPr>
          <w:rFonts w:ascii="Arial" w:hAnsi="Arial" w:cs="Arial"/>
          <w:sz w:val="20"/>
          <w:szCs w:val="20"/>
        </w:rPr>
        <w:t>For all PRESS enquiries please contact Rees &amp; Company:</w:t>
      </w:r>
    </w:p>
    <w:p w14:paraId="4F9CA63E" w14:textId="61042457" w:rsidR="00544678" w:rsidRPr="007D34D1" w:rsidRDefault="007D34D1" w:rsidP="00544678">
      <w:pPr>
        <w:tabs>
          <w:tab w:val="left" w:pos="0"/>
        </w:tabs>
        <w:jc w:val="both"/>
        <w:rPr>
          <w:rFonts w:ascii="Arial" w:hAnsi="Arial" w:cs="Arial"/>
          <w:sz w:val="20"/>
          <w:szCs w:val="20"/>
        </w:rPr>
      </w:pPr>
      <w:r>
        <w:rPr>
          <w:rFonts w:ascii="Arial" w:hAnsi="Arial" w:cs="Arial"/>
          <w:sz w:val="20"/>
          <w:szCs w:val="20"/>
        </w:rPr>
        <w:t>Blaise Marshall</w:t>
      </w:r>
      <w:r>
        <w:rPr>
          <w:rFonts w:ascii="Arial" w:hAnsi="Arial" w:cs="Arial"/>
          <w:sz w:val="20"/>
          <w:szCs w:val="20"/>
        </w:rPr>
        <w:tab/>
      </w:r>
      <w:r w:rsidR="00544678" w:rsidRPr="007D34D1">
        <w:rPr>
          <w:rFonts w:ascii="Arial" w:hAnsi="Arial" w:cs="Arial"/>
          <w:sz w:val="20"/>
          <w:szCs w:val="20"/>
        </w:rPr>
        <w:t xml:space="preserve">| </w:t>
      </w:r>
      <w:hyperlink r:id="rId7" w:history="1">
        <w:r w:rsidR="00544678" w:rsidRPr="007D34D1">
          <w:rPr>
            <w:rStyle w:val="Collegamentoipertestuale"/>
            <w:rFonts w:ascii="Arial" w:hAnsi="Arial" w:cs="Arial"/>
            <w:sz w:val="20"/>
            <w:szCs w:val="20"/>
          </w:rPr>
          <w:t>blaise@reesandco.com</w:t>
        </w:r>
      </w:hyperlink>
      <w:r w:rsidR="00544678" w:rsidRPr="007D34D1">
        <w:rPr>
          <w:rFonts w:ascii="Arial" w:hAnsi="Arial" w:cs="Arial"/>
          <w:sz w:val="20"/>
          <w:szCs w:val="20"/>
        </w:rPr>
        <w:t xml:space="preserve"> | +44 (0)20 3137 8776 | +44 (0)7784 277 603</w:t>
      </w:r>
    </w:p>
    <w:p w14:paraId="75226C56" w14:textId="40841D31" w:rsidR="007D34D1" w:rsidRPr="007D34D1" w:rsidRDefault="007D34D1" w:rsidP="00544678">
      <w:pPr>
        <w:tabs>
          <w:tab w:val="left" w:pos="0"/>
        </w:tabs>
        <w:jc w:val="both"/>
        <w:rPr>
          <w:rFonts w:ascii="Arial" w:hAnsi="Arial" w:cs="Arial"/>
          <w:sz w:val="20"/>
          <w:szCs w:val="20"/>
        </w:rPr>
      </w:pPr>
      <w:r w:rsidRPr="007D34D1">
        <w:rPr>
          <w:rFonts w:ascii="Arial" w:hAnsi="Arial" w:cs="Arial"/>
          <w:sz w:val="20"/>
          <w:szCs w:val="20"/>
        </w:rPr>
        <w:t xml:space="preserve">Rosanna Hawkins | </w:t>
      </w:r>
      <w:hyperlink r:id="rId8" w:history="1">
        <w:r w:rsidRPr="007D34D1">
          <w:rPr>
            <w:rStyle w:val="Collegamentoipertestuale"/>
            <w:rFonts w:ascii="Arial" w:hAnsi="Arial" w:cs="Arial"/>
            <w:sz w:val="20"/>
            <w:szCs w:val="20"/>
          </w:rPr>
          <w:t>rosanna@reesandco.com</w:t>
        </w:r>
      </w:hyperlink>
      <w:r w:rsidRPr="007D34D1">
        <w:rPr>
          <w:rFonts w:ascii="Arial" w:hAnsi="Arial" w:cs="Arial"/>
          <w:sz w:val="20"/>
          <w:szCs w:val="20"/>
        </w:rPr>
        <w:t xml:space="preserve"> | +44 (0)20 3137 8776 | +44 (0)7910 092 634</w:t>
      </w:r>
    </w:p>
    <w:p w14:paraId="47A265D9" w14:textId="77777777" w:rsidR="00544678" w:rsidRPr="007D34D1" w:rsidRDefault="00544678" w:rsidP="00544678">
      <w:pPr>
        <w:tabs>
          <w:tab w:val="left" w:pos="0"/>
        </w:tabs>
        <w:jc w:val="both"/>
        <w:rPr>
          <w:rFonts w:ascii="Arial" w:hAnsi="Arial" w:cs="Arial"/>
          <w:sz w:val="20"/>
          <w:szCs w:val="20"/>
        </w:rPr>
      </w:pPr>
    </w:p>
    <w:p w14:paraId="3C2A210E" w14:textId="2FE79B2F" w:rsidR="00544678" w:rsidRPr="007D34D1" w:rsidRDefault="00544678" w:rsidP="00544678">
      <w:pPr>
        <w:tabs>
          <w:tab w:val="left" w:pos="0"/>
          <w:tab w:val="left" w:pos="7024"/>
        </w:tabs>
        <w:rPr>
          <w:rFonts w:ascii="Arial" w:hAnsi="Arial" w:cs="Arial"/>
          <w:sz w:val="20"/>
          <w:szCs w:val="20"/>
        </w:rPr>
      </w:pPr>
      <w:r w:rsidRPr="007D34D1">
        <w:rPr>
          <w:rFonts w:ascii="Arial" w:hAnsi="Arial" w:cs="Arial"/>
          <w:sz w:val="20"/>
          <w:szCs w:val="20"/>
        </w:rPr>
        <w:t xml:space="preserve">Art Basel will take place from Thursday 15 June – </w:t>
      </w:r>
      <w:r w:rsidR="0085033D">
        <w:rPr>
          <w:rFonts w:ascii="Arial" w:hAnsi="Arial" w:cs="Arial"/>
          <w:sz w:val="20"/>
          <w:szCs w:val="20"/>
        </w:rPr>
        <w:t>Sunday</w:t>
      </w:r>
      <w:r w:rsidRPr="007D34D1">
        <w:rPr>
          <w:rFonts w:ascii="Arial" w:hAnsi="Arial" w:cs="Arial"/>
          <w:sz w:val="20"/>
          <w:szCs w:val="20"/>
        </w:rPr>
        <w:t xml:space="preserve"> 18 June 2017.</w:t>
      </w:r>
    </w:p>
    <w:p w14:paraId="3F1D0958" w14:textId="77777777" w:rsidR="008F04A8" w:rsidRPr="007D34D1" w:rsidRDefault="008F04A8" w:rsidP="00544678">
      <w:pPr>
        <w:widowControl w:val="0"/>
        <w:autoSpaceDE w:val="0"/>
        <w:autoSpaceDN w:val="0"/>
        <w:adjustRightInd w:val="0"/>
        <w:rPr>
          <w:rFonts w:ascii="Arial" w:hAnsi="Arial" w:cs="Arial"/>
          <w:sz w:val="20"/>
          <w:szCs w:val="20"/>
        </w:rPr>
      </w:pPr>
    </w:p>
    <w:p w14:paraId="1D90CD8F" w14:textId="77777777" w:rsidR="00544678" w:rsidRPr="007D34D1" w:rsidRDefault="00544678" w:rsidP="00544678">
      <w:pPr>
        <w:widowControl w:val="0"/>
        <w:autoSpaceDE w:val="0"/>
        <w:autoSpaceDN w:val="0"/>
        <w:adjustRightInd w:val="0"/>
        <w:rPr>
          <w:rFonts w:ascii="Arial" w:hAnsi="Arial" w:cs="Arial"/>
          <w:b/>
          <w:sz w:val="20"/>
          <w:szCs w:val="20"/>
        </w:rPr>
      </w:pPr>
      <w:r w:rsidRPr="007D34D1">
        <w:rPr>
          <w:rFonts w:ascii="Arial" w:hAnsi="Arial" w:cs="Arial"/>
          <w:b/>
          <w:sz w:val="20"/>
          <w:szCs w:val="20"/>
        </w:rPr>
        <w:t>About Mazzoleni</w:t>
      </w:r>
    </w:p>
    <w:p w14:paraId="572A9900" w14:textId="77777777" w:rsidR="00544678" w:rsidRPr="007D34D1" w:rsidRDefault="00544678" w:rsidP="00544678">
      <w:pPr>
        <w:pStyle w:val="NormaleWeb"/>
        <w:spacing w:before="0" w:beforeAutospacing="0" w:after="0" w:afterAutospacing="0"/>
        <w:jc w:val="both"/>
        <w:rPr>
          <w:rFonts w:ascii="Arial" w:hAnsi="Arial" w:cs="Arial"/>
          <w:sz w:val="20"/>
          <w:szCs w:val="20"/>
        </w:rPr>
      </w:pPr>
      <w:r w:rsidRPr="007D34D1">
        <w:rPr>
          <w:rFonts w:ascii="Arial" w:hAnsi="Arial" w:cs="Arial"/>
          <w:sz w:val="20"/>
          <w:szCs w:val="20"/>
        </w:rPr>
        <w:t>Mazzoleni was founded in Turin in 1986 and opened a Mayfair-based London gallery in October 2014. Over the past three decades Mazzoleni has organised solo and group exhibitions of more than 150 prominent Italian and international artists from across the 20th century. The gallery evolved from the private collection of Giovanni and Anna Pia Mazzoleni who have been collecting since the 1960s. The collection brought together significant works from important international art movements including Surrealism, Futurism and Abstract Art. Italian Post-War art quickly became the primary focus of the collection and became the core of Mazzoleni’s curatorial programme when Giovanni’s sons Davide and Luigi joined the gallery in the 1990s.</w:t>
      </w:r>
    </w:p>
    <w:p w14:paraId="183C7BBB" w14:textId="77777777" w:rsidR="00544678" w:rsidRPr="007D34D1" w:rsidRDefault="00544678" w:rsidP="00544678">
      <w:pPr>
        <w:pStyle w:val="NormaleWeb"/>
        <w:spacing w:before="0" w:beforeAutospacing="0" w:after="0" w:afterAutospacing="0"/>
        <w:jc w:val="both"/>
        <w:rPr>
          <w:rFonts w:ascii="Arial" w:hAnsi="Arial" w:cs="Arial"/>
          <w:sz w:val="20"/>
          <w:szCs w:val="20"/>
        </w:rPr>
      </w:pPr>
    </w:p>
    <w:p w14:paraId="63636988" w14:textId="1378B0BD" w:rsidR="00544678" w:rsidRPr="007D34D1" w:rsidRDefault="00544678" w:rsidP="00544678">
      <w:pPr>
        <w:pStyle w:val="NormaleWeb"/>
        <w:spacing w:before="0" w:beforeAutospacing="0" w:after="0" w:afterAutospacing="0"/>
        <w:jc w:val="both"/>
        <w:rPr>
          <w:rFonts w:ascii="Arial" w:hAnsi="Arial" w:cs="Arial"/>
          <w:sz w:val="20"/>
          <w:szCs w:val="20"/>
        </w:rPr>
      </w:pPr>
      <w:r w:rsidRPr="007D34D1">
        <w:rPr>
          <w:rFonts w:ascii="Arial" w:hAnsi="Arial" w:cs="Arial"/>
          <w:sz w:val="20"/>
          <w:szCs w:val="20"/>
        </w:rPr>
        <w:t>Today the Turin gallery takes up three floors of Palazzo Panizza, overlooking the historic Piazza Solferino and occupying part of the original 19th century foyer of the Alfieri theatre. The London gallery is situated on Albemarle Street, in the heart of Mayfair’s historic art distric</w:t>
      </w:r>
      <w:r w:rsidR="00005773">
        <w:rPr>
          <w:rFonts w:ascii="Arial" w:hAnsi="Arial" w:cs="Arial"/>
          <w:sz w:val="20"/>
          <w:szCs w:val="20"/>
        </w:rPr>
        <w:t xml:space="preserve">t. The 3,000 square foot space </w:t>
      </w:r>
      <w:r w:rsidRPr="007D34D1">
        <w:rPr>
          <w:rFonts w:ascii="Arial" w:hAnsi="Arial" w:cs="Arial"/>
          <w:sz w:val="20"/>
          <w:szCs w:val="20"/>
        </w:rPr>
        <w:t>hosts exhibitions across two levels, presenting a programme focused on museum-calibre Post-War Italian art and art from the Seventies, working in close collaboration with artists’ estates and foundations.</w:t>
      </w:r>
    </w:p>
    <w:p w14:paraId="77D473E0" w14:textId="77777777" w:rsidR="00544678" w:rsidRPr="007D34D1" w:rsidRDefault="00544678" w:rsidP="00544678">
      <w:pPr>
        <w:pStyle w:val="NormaleWeb"/>
        <w:spacing w:before="0" w:beforeAutospacing="0" w:after="0" w:afterAutospacing="0"/>
        <w:jc w:val="both"/>
        <w:rPr>
          <w:rFonts w:ascii="Arial" w:hAnsi="Arial" w:cs="Arial"/>
          <w:sz w:val="20"/>
          <w:szCs w:val="20"/>
        </w:rPr>
      </w:pPr>
    </w:p>
    <w:p w14:paraId="2C6E40AD" w14:textId="30CD4338" w:rsidR="00544678" w:rsidRPr="007D34D1" w:rsidRDefault="00544678" w:rsidP="00544678">
      <w:pPr>
        <w:pStyle w:val="p1"/>
        <w:jc w:val="both"/>
        <w:rPr>
          <w:rFonts w:ascii="Arial" w:hAnsi="Arial" w:cs="Arial"/>
          <w:sz w:val="20"/>
          <w:szCs w:val="20"/>
        </w:rPr>
      </w:pPr>
      <w:r w:rsidRPr="007D34D1">
        <w:rPr>
          <w:rStyle w:val="s1"/>
          <w:rFonts w:ascii="Arial" w:hAnsi="Arial" w:cs="Arial"/>
          <w:sz w:val="20"/>
          <w:szCs w:val="20"/>
        </w:rPr>
        <w:t>Recent critically acclaimed exhibitions have included the major solo Alberto Burri exhibition in 2015, ‘Piero Manzoni. Achromes: Linea Infinita’, curated by Gaspare Luigi Marcone in collaboration with the Piero Manzoni Foundation</w:t>
      </w:r>
      <w:r w:rsidR="00F0108B">
        <w:rPr>
          <w:rStyle w:val="s1"/>
          <w:rFonts w:ascii="Arial" w:hAnsi="Arial" w:cs="Arial"/>
          <w:sz w:val="20"/>
          <w:szCs w:val="20"/>
        </w:rPr>
        <w:t xml:space="preserve"> and</w:t>
      </w:r>
      <w:r w:rsidRPr="007D34D1">
        <w:rPr>
          <w:rStyle w:val="s1"/>
          <w:rFonts w:ascii="Arial" w:hAnsi="Arial" w:cs="Arial"/>
          <w:sz w:val="20"/>
          <w:szCs w:val="20"/>
        </w:rPr>
        <w:t xml:space="preserve"> ‘Fontana/Melotti. Angelic Spaces and Infinite Geometries’, curated by Daniela Ferrari of the MART Museum Trento/Rovereto in 2016</w:t>
      </w:r>
      <w:r w:rsidR="00F0108B">
        <w:rPr>
          <w:rStyle w:val="s1"/>
          <w:rFonts w:ascii="Arial" w:hAnsi="Arial" w:cs="Arial"/>
          <w:sz w:val="20"/>
          <w:szCs w:val="20"/>
        </w:rPr>
        <w:t xml:space="preserve">. </w:t>
      </w:r>
      <w:r w:rsidR="00F0108B" w:rsidRPr="009013B4">
        <w:rPr>
          <w:rFonts w:ascii="Arial" w:hAnsi="Arial" w:cs="Arial"/>
          <w:sz w:val="20"/>
          <w:szCs w:val="20"/>
        </w:rPr>
        <w:t>Showing concurrently in Mazzoleni’s London gallery</w:t>
      </w:r>
      <w:r w:rsidR="00F0108B">
        <w:rPr>
          <w:rFonts w:ascii="Arial" w:hAnsi="Arial" w:cs="Arial"/>
          <w:sz w:val="20"/>
          <w:szCs w:val="20"/>
        </w:rPr>
        <w:t xml:space="preserve"> at the time of Art Basel will be</w:t>
      </w:r>
      <w:r w:rsidR="00F0108B" w:rsidRPr="009013B4">
        <w:rPr>
          <w:rFonts w:ascii="Arial" w:hAnsi="Arial" w:cs="Arial"/>
          <w:sz w:val="20"/>
          <w:szCs w:val="20"/>
        </w:rPr>
        <w:t xml:space="preserve"> ‘</w:t>
      </w:r>
      <w:r w:rsidR="00F0108B" w:rsidRPr="008F04A8">
        <w:rPr>
          <w:rFonts w:ascii="Arial" w:hAnsi="Arial" w:cs="Arial"/>
          <w:sz w:val="20"/>
          <w:szCs w:val="20"/>
        </w:rPr>
        <w:t>Colour in Contextual Play</w:t>
      </w:r>
      <w:r w:rsidR="00F0108B">
        <w:rPr>
          <w:rFonts w:ascii="Arial" w:hAnsi="Arial" w:cs="Arial"/>
          <w:sz w:val="20"/>
          <w:szCs w:val="20"/>
        </w:rPr>
        <w:t>’</w:t>
      </w:r>
      <w:r w:rsidR="00F0108B" w:rsidRPr="008F04A8">
        <w:rPr>
          <w:rFonts w:ascii="Arial" w:hAnsi="Arial" w:cs="Arial"/>
          <w:sz w:val="20"/>
          <w:szCs w:val="20"/>
        </w:rPr>
        <w:t xml:space="preserve"> </w:t>
      </w:r>
      <w:r w:rsidR="00F0108B" w:rsidRPr="00920335">
        <w:rPr>
          <w:rFonts w:ascii="Arial" w:hAnsi="Arial" w:cs="Arial"/>
          <w:sz w:val="20"/>
          <w:szCs w:val="20"/>
        </w:rPr>
        <w:t>an installation by American conceptual artist Joseph Kosuth</w:t>
      </w:r>
      <w:r w:rsidR="00C63366">
        <w:rPr>
          <w:rFonts w:ascii="Arial" w:hAnsi="Arial" w:cs="Arial"/>
          <w:sz w:val="20"/>
          <w:szCs w:val="20"/>
        </w:rPr>
        <w:t xml:space="preserve"> </w:t>
      </w:r>
      <w:r w:rsidR="00C63366">
        <w:rPr>
          <w:rFonts w:ascii="Arial" w:hAnsi="Arial" w:cs="Arial"/>
          <w:sz w:val="20"/>
          <w:szCs w:val="20"/>
        </w:rPr>
        <w:br/>
      </w:r>
      <w:r w:rsidR="00F0108B" w:rsidRPr="00920335">
        <w:rPr>
          <w:rFonts w:ascii="Arial" w:hAnsi="Arial" w:cs="Arial"/>
          <w:sz w:val="20"/>
          <w:szCs w:val="20"/>
        </w:rPr>
        <w:t>(b. 1945)</w:t>
      </w:r>
      <w:r w:rsidR="00C63366">
        <w:rPr>
          <w:rFonts w:ascii="Arial" w:hAnsi="Arial" w:cs="Arial"/>
          <w:sz w:val="20"/>
          <w:szCs w:val="20"/>
        </w:rPr>
        <w:t xml:space="preserve">, </w:t>
      </w:r>
      <w:r w:rsidR="007C369F">
        <w:rPr>
          <w:rFonts w:ascii="Arial" w:hAnsi="Arial" w:cs="Arial"/>
          <w:sz w:val="20"/>
          <w:szCs w:val="20"/>
        </w:rPr>
        <w:t>which continues until 28 July</w:t>
      </w:r>
      <w:r w:rsidR="00C63366">
        <w:rPr>
          <w:rFonts w:ascii="Arial" w:hAnsi="Arial" w:cs="Arial"/>
          <w:sz w:val="20"/>
          <w:szCs w:val="20"/>
        </w:rPr>
        <w:t xml:space="preserve"> 2017</w:t>
      </w:r>
      <w:r w:rsidR="00F0108B">
        <w:rPr>
          <w:rStyle w:val="s1"/>
          <w:rFonts w:ascii="Arial" w:hAnsi="Arial" w:cs="Arial"/>
          <w:sz w:val="20"/>
          <w:szCs w:val="20"/>
        </w:rPr>
        <w:t xml:space="preserve">. </w:t>
      </w:r>
      <w:r w:rsidRPr="007D34D1">
        <w:rPr>
          <w:rStyle w:val="s1"/>
          <w:rFonts w:ascii="Arial" w:hAnsi="Arial" w:cs="Arial"/>
          <w:sz w:val="20"/>
          <w:szCs w:val="20"/>
        </w:rPr>
        <w:t xml:space="preserve">All exhibitions are accompanied by fully illustrated monographs, often featuring newly commissioned research contributing to current critical and art historical discourse. </w:t>
      </w:r>
      <w:r w:rsidRPr="007D34D1">
        <w:rPr>
          <w:rFonts w:ascii="Arial" w:hAnsi="Arial" w:cs="Arial"/>
          <w:sz w:val="20"/>
          <w:szCs w:val="20"/>
        </w:rPr>
        <w:t>In addition, in recent years Mazzoleni has been increasingly present at international art fairs, part</w:t>
      </w:r>
      <w:r w:rsidR="00005773">
        <w:rPr>
          <w:rFonts w:ascii="Arial" w:hAnsi="Arial" w:cs="Arial"/>
          <w:sz w:val="20"/>
          <w:szCs w:val="20"/>
        </w:rPr>
        <w:t xml:space="preserve">icipating across London, Basel, Paris, Hong Kong, </w:t>
      </w:r>
      <w:r w:rsidRPr="007D34D1">
        <w:rPr>
          <w:rFonts w:ascii="Arial" w:hAnsi="Arial" w:cs="Arial"/>
          <w:sz w:val="20"/>
          <w:szCs w:val="20"/>
        </w:rPr>
        <w:t>New York</w:t>
      </w:r>
      <w:r w:rsidR="00005773">
        <w:rPr>
          <w:rFonts w:ascii="Arial" w:hAnsi="Arial" w:cs="Arial"/>
          <w:sz w:val="20"/>
          <w:szCs w:val="20"/>
        </w:rPr>
        <w:t xml:space="preserve"> and </w:t>
      </w:r>
      <w:r w:rsidR="00005773" w:rsidRPr="007D34D1">
        <w:rPr>
          <w:rFonts w:ascii="Arial" w:hAnsi="Arial" w:cs="Arial"/>
          <w:sz w:val="20"/>
          <w:szCs w:val="20"/>
        </w:rPr>
        <w:t>Miami</w:t>
      </w:r>
      <w:r w:rsidR="00005773">
        <w:rPr>
          <w:rFonts w:ascii="Arial" w:hAnsi="Arial" w:cs="Arial"/>
          <w:sz w:val="20"/>
          <w:szCs w:val="20"/>
        </w:rPr>
        <w:t>,</w:t>
      </w:r>
      <w:r w:rsidRPr="007D34D1">
        <w:rPr>
          <w:rFonts w:ascii="Arial" w:hAnsi="Arial" w:cs="Arial"/>
          <w:sz w:val="20"/>
          <w:szCs w:val="20"/>
        </w:rPr>
        <w:t xml:space="preserve"> amongst others.</w:t>
      </w:r>
    </w:p>
    <w:p w14:paraId="1CB400B2" w14:textId="27A30965" w:rsidR="00544678" w:rsidRPr="007D34D1" w:rsidRDefault="00544678" w:rsidP="00544678">
      <w:pPr>
        <w:widowControl w:val="0"/>
        <w:autoSpaceDE w:val="0"/>
        <w:autoSpaceDN w:val="0"/>
        <w:adjustRightInd w:val="0"/>
        <w:rPr>
          <w:rFonts w:ascii="Arial" w:hAnsi="Arial" w:cs="Arial"/>
          <w:b/>
          <w:sz w:val="20"/>
          <w:szCs w:val="20"/>
        </w:rPr>
      </w:pPr>
    </w:p>
    <w:p w14:paraId="60AAF269" w14:textId="77777777" w:rsidR="00132595" w:rsidRPr="00132595" w:rsidRDefault="00132595" w:rsidP="00132595">
      <w:pPr>
        <w:widowControl w:val="0"/>
        <w:tabs>
          <w:tab w:val="left" w:pos="7024"/>
        </w:tabs>
        <w:autoSpaceDE w:val="0"/>
        <w:autoSpaceDN w:val="0"/>
        <w:adjustRightInd w:val="0"/>
        <w:ind w:right="-198"/>
        <w:rPr>
          <w:rFonts w:ascii="Arial" w:hAnsi="Arial" w:cs="Arial"/>
          <w:sz w:val="20"/>
          <w:szCs w:val="20"/>
        </w:rPr>
      </w:pPr>
      <w:r w:rsidRPr="00132595">
        <w:rPr>
          <w:rFonts w:ascii="Arial" w:hAnsi="Arial" w:cs="Arial"/>
          <w:sz w:val="20"/>
          <w:szCs w:val="20"/>
        </w:rPr>
        <w:t>27 Albemarle Street, London W1S 4HZ</w:t>
      </w:r>
    </w:p>
    <w:p w14:paraId="19227F3D" w14:textId="77777777" w:rsidR="00132595" w:rsidRPr="00132595" w:rsidRDefault="00132595" w:rsidP="00132595">
      <w:pPr>
        <w:widowControl w:val="0"/>
        <w:tabs>
          <w:tab w:val="left" w:pos="7024"/>
        </w:tabs>
        <w:autoSpaceDE w:val="0"/>
        <w:autoSpaceDN w:val="0"/>
        <w:adjustRightInd w:val="0"/>
        <w:ind w:right="-198"/>
        <w:rPr>
          <w:rFonts w:ascii="Arial" w:hAnsi="Arial" w:cs="Arial"/>
          <w:sz w:val="20"/>
          <w:szCs w:val="20"/>
        </w:rPr>
      </w:pPr>
      <w:r w:rsidRPr="00132595">
        <w:rPr>
          <w:rFonts w:ascii="Arial" w:hAnsi="Arial" w:cs="Arial"/>
          <w:sz w:val="20"/>
          <w:szCs w:val="20"/>
        </w:rPr>
        <w:t>+44 (0)20 7495 880</w:t>
      </w:r>
    </w:p>
    <w:p w14:paraId="5B77F983" w14:textId="77777777" w:rsidR="00132595" w:rsidRPr="00132595" w:rsidRDefault="00132595" w:rsidP="00132595">
      <w:pPr>
        <w:widowControl w:val="0"/>
        <w:tabs>
          <w:tab w:val="left" w:pos="7024"/>
        </w:tabs>
        <w:autoSpaceDE w:val="0"/>
        <w:autoSpaceDN w:val="0"/>
        <w:adjustRightInd w:val="0"/>
        <w:ind w:right="-198"/>
        <w:rPr>
          <w:rFonts w:ascii="Arial" w:hAnsi="Arial" w:cs="Arial"/>
          <w:sz w:val="20"/>
          <w:szCs w:val="20"/>
        </w:rPr>
      </w:pPr>
      <w:r w:rsidRPr="00132595">
        <w:rPr>
          <w:rFonts w:ascii="Arial" w:hAnsi="Arial" w:cs="Arial"/>
          <w:sz w:val="20"/>
          <w:szCs w:val="20"/>
        </w:rPr>
        <w:t>london@mazzoleniart.com</w:t>
      </w:r>
    </w:p>
    <w:p w14:paraId="274DA62F" w14:textId="65FFE06C" w:rsidR="00132595" w:rsidRPr="00132595" w:rsidRDefault="00132595" w:rsidP="00132595">
      <w:pPr>
        <w:widowControl w:val="0"/>
        <w:tabs>
          <w:tab w:val="left" w:pos="7024"/>
        </w:tabs>
        <w:autoSpaceDE w:val="0"/>
        <w:autoSpaceDN w:val="0"/>
        <w:adjustRightInd w:val="0"/>
        <w:ind w:right="-198"/>
        <w:rPr>
          <w:rFonts w:ascii="Arial" w:hAnsi="Arial" w:cs="Arial"/>
          <w:sz w:val="20"/>
          <w:szCs w:val="20"/>
        </w:rPr>
      </w:pPr>
      <w:r w:rsidRPr="00132595">
        <w:rPr>
          <w:rFonts w:ascii="Arial" w:hAnsi="Arial" w:cs="Arial"/>
          <w:sz w:val="20"/>
          <w:szCs w:val="20"/>
        </w:rPr>
        <w:t>Monday – Friday, 10am – 6pm; Saturday 11am – 5pm</w:t>
      </w:r>
    </w:p>
    <w:p w14:paraId="68ED19BC" w14:textId="77777777" w:rsidR="00132595" w:rsidRPr="00132595" w:rsidRDefault="00132595" w:rsidP="00132595">
      <w:pPr>
        <w:widowControl w:val="0"/>
        <w:tabs>
          <w:tab w:val="left" w:pos="7024"/>
        </w:tabs>
        <w:autoSpaceDE w:val="0"/>
        <w:autoSpaceDN w:val="0"/>
        <w:adjustRightInd w:val="0"/>
        <w:ind w:right="-198"/>
        <w:rPr>
          <w:rFonts w:ascii="Arial" w:hAnsi="Arial" w:cs="Arial"/>
          <w:sz w:val="20"/>
          <w:szCs w:val="20"/>
        </w:rPr>
      </w:pPr>
    </w:p>
    <w:p w14:paraId="6B013821" w14:textId="77777777" w:rsidR="00132595" w:rsidRPr="00132595" w:rsidRDefault="00132595" w:rsidP="00132595">
      <w:pPr>
        <w:widowControl w:val="0"/>
        <w:tabs>
          <w:tab w:val="left" w:pos="7024"/>
        </w:tabs>
        <w:autoSpaceDE w:val="0"/>
        <w:autoSpaceDN w:val="0"/>
        <w:adjustRightInd w:val="0"/>
        <w:ind w:right="-198"/>
        <w:rPr>
          <w:rFonts w:ascii="Arial" w:hAnsi="Arial" w:cs="Arial"/>
          <w:sz w:val="20"/>
          <w:szCs w:val="20"/>
        </w:rPr>
      </w:pPr>
      <w:r w:rsidRPr="00132595">
        <w:rPr>
          <w:rFonts w:ascii="Arial" w:hAnsi="Arial" w:cs="Arial"/>
          <w:sz w:val="20"/>
          <w:szCs w:val="20"/>
        </w:rPr>
        <w:t>Piazza Solferino, 2 </w:t>
      </w:r>
    </w:p>
    <w:p w14:paraId="28D34D57" w14:textId="77777777" w:rsidR="00132595" w:rsidRPr="00132595" w:rsidRDefault="00132595" w:rsidP="00132595">
      <w:pPr>
        <w:widowControl w:val="0"/>
        <w:tabs>
          <w:tab w:val="left" w:pos="7024"/>
        </w:tabs>
        <w:autoSpaceDE w:val="0"/>
        <w:autoSpaceDN w:val="0"/>
        <w:adjustRightInd w:val="0"/>
        <w:ind w:right="-198"/>
        <w:rPr>
          <w:rFonts w:ascii="Arial" w:hAnsi="Arial" w:cs="Arial"/>
          <w:sz w:val="20"/>
          <w:szCs w:val="20"/>
        </w:rPr>
      </w:pPr>
      <w:r w:rsidRPr="00132595">
        <w:rPr>
          <w:rFonts w:ascii="Arial" w:hAnsi="Arial" w:cs="Arial"/>
          <w:sz w:val="20"/>
          <w:szCs w:val="20"/>
        </w:rPr>
        <w:t>10121 Torino, IT</w:t>
      </w:r>
    </w:p>
    <w:p w14:paraId="4D4AC61E" w14:textId="77777777" w:rsidR="00132595" w:rsidRPr="00132595" w:rsidRDefault="00132595" w:rsidP="00132595">
      <w:pPr>
        <w:widowControl w:val="0"/>
        <w:tabs>
          <w:tab w:val="left" w:pos="7024"/>
        </w:tabs>
        <w:autoSpaceDE w:val="0"/>
        <w:autoSpaceDN w:val="0"/>
        <w:adjustRightInd w:val="0"/>
        <w:ind w:right="-198"/>
        <w:rPr>
          <w:rFonts w:ascii="Arial" w:hAnsi="Arial" w:cs="Arial"/>
          <w:sz w:val="20"/>
          <w:szCs w:val="20"/>
        </w:rPr>
      </w:pPr>
      <w:r w:rsidRPr="00132595">
        <w:rPr>
          <w:rFonts w:ascii="Arial" w:hAnsi="Arial" w:cs="Arial"/>
          <w:sz w:val="20"/>
          <w:szCs w:val="20"/>
        </w:rPr>
        <w:t>+39 011 534473</w:t>
      </w:r>
    </w:p>
    <w:p w14:paraId="489F39A0" w14:textId="77777777" w:rsidR="00132595" w:rsidRPr="00132595" w:rsidRDefault="00132595" w:rsidP="00132595">
      <w:pPr>
        <w:widowControl w:val="0"/>
        <w:tabs>
          <w:tab w:val="left" w:pos="7024"/>
        </w:tabs>
        <w:autoSpaceDE w:val="0"/>
        <w:autoSpaceDN w:val="0"/>
        <w:adjustRightInd w:val="0"/>
        <w:ind w:right="-198"/>
        <w:rPr>
          <w:rFonts w:ascii="Arial" w:hAnsi="Arial" w:cs="Arial"/>
          <w:sz w:val="20"/>
          <w:szCs w:val="20"/>
        </w:rPr>
      </w:pPr>
      <w:r w:rsidRPr="00132595">
        <w:rPr>
          <w:rFonts w:ascii="Arial" w:hAnsi="Arial" w:cs="Arial"/>
          <w:sz w:val="20"/>
          <w:szCs w:val="20"/>
        </w:rPr>
        <w:t>torino@mazzoleniart.com</w:t>
      </w:r>
    </w:p>
    <w:p w14:paraId="499E185E" w14:textId="6A5D4964" w:rsidR="00132595" w:rsidRPr="00132595" w:rsidRDefault="00132595" w:rsidP="00132595">
      <w:pPr>
        <w:widowControl w:val="0"/>
        <w:tabs>
          <w:tab w:val="left" w:pos="7024"/>
        </w:tabs>
        <w:autoSpaceDE w:val="0"/>
        <w:autoSpaceDN w:val="0"/>
        <w:adjustRightInd w:val="0"/>
        <w:ind w:right="-198"/>
        <w:rPr>
          <w:rFonts w:ascii="Arial" w:hAnsi="Arial" w:cs="Arial"/>
          <w:sz w:val="20"/>
          <w:szCs w:val="20"/>
        </w:rPr>
      </w:pPr>
      <w:r w:rsidRPr="00132595">
        <w:rPr>
          <w:rFonts w:ascii="Arial" w:hAnsi="Arial" w:cs="Arial"/>
          <w:sz w:val="20"/>
          <w:szCs w:val="20"/>
        </w:rPr>
        <w:t>Tuesday – Sat</w:t>
      </w:r>
      <w:r>
        <w:rPr>
          <w:rFonts w:ascii="Arial" w:hAnsi="Arial" w:cs="Arial"/>
          <w:sz w:val="20"/>
          <w:szCs w:val="20"/>
        </w:rPr>
        <w:t>urday, 10.30am – 1pm, 4 – 7.30p</w:t>
      </w:r>
      <w:r w:rsidR="002A39F9">
        <w:rPr>
          <w:rFonts w:ascii="Arial" w:hAnsi="Arial" w:cs="Arial"/>
          <w:sz w:val="20"/>
          <w:szCs w:val="20"/>
        </w:rPr>
        <w:t>m</w:t>
      </w:r>
    </w:p>
    <w:p w14:paraId="422D6FF5" w14:textId="53393605" w:rsidR="00544678" w:rsidRPr="00132595" w:rsidRDefault="00132595" w:rsidP="00132595">
      <w:pPr>
        <w:widowControl w:val="0"/>
        <w:tabs>
          <w:tab w:val="left" w:pos="7024"/>
        </w:tabs>
        <w:autoSpaceDE w:val="0"/>
        <w:autoSpaceDN w:val="0"/>
        <w:adjustRightInd w:val="0"/>
        <w:ind w:right="-198"/>
        <w:rPr>
          <w:rFonts w:ascii="Arial" w:hAnsi="Arial" w:cs="Arial"/>
          <w:sz w:val="20"/>
          <w:szCs w:val="20"/>
        </w:rPr>
      </w:pPr>
      <w:r>
        <w:rPr>
          <w:rFonts w:ascii="Arial" w:hAnsi="Arial" w:cs="Arial"/>
          <w:sz w:val="20"/>
          <w:szCs w:val="20"/>
        </w:rPr>
        <w:t>www.mazzoleniart.co</w:t>
      </w:r>
      <w:r w:rsidR="00D00E5A">
        <w:rPr>
          <w:rFonts w:ascii="Arial" w:hAnsi="Arial" w:cs="Arial"/>
          <w:sz w:val="20"/>
          <w:szCs w:val="20"/>
        </w:rPr>
        <w:t>m</w:t>
      </w:r>
    </w:p>
    <w:sectPr w:rsidR="00544678" w:rsidRPr="00132595" w:rsidSect="00A61E96">
      <w:head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E000BA" w14:textId="77777777" w:rsidR="00187E7B" w:rsidRDefault="00187E7B" w:rsidP="00544678">
      <w:r>
        <w:separator/>
      </w:r>
    </w:p>
  </w:endnote>
  <w:endnote w:type="continuationSeparator" w:id="0">
    <w:p w14:paraId="1D76E936" w14:textId="77777777" w:rsidR="00187E7B" w:rsidRDefault="00187E7B" w:rsidP="00544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A12AA7" w14:textId="77777777" w:rsidR="00187E7B" w:rsidRDefault="00187E7B" w:rsidP="00544678">
      <w:r>
        <w:separator/>
      </w:r>
    </w:p>
  </w:footnote>
  <w:footnote w:type="continuationSeparator" w:id="0">
    <w:p w14:paraId="19A0CA14" w14:textId="77777777" w:rsidR="00187E7B" w:rsidRDefault="00187E7B" w:rsidP="005446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F4192" w14:textId="77777777" w:rsidR="00543E4B" w:rsidRPr="00544678" w:rsidRDefault="00543E4B" w:rsidP="00544678">
    <w:pPr>
      <w:pStyle w:val="Intestazione"/>
    </w:pPr>
    <w:r>
      <w:rPr>
        <w:noProof/>
        <w:lang w:val="it-IT" w:eastAsia="it-IT"/>
      </w:rPr>
      <w:drawing>
        <wp:inline distT="0" distB="0" distL="0" distR="0" wp14:anchorId="6D2B8D98" wp14:editId="58A5599D">
          <wp:extent cx="1351280" cy="72136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280" cy="72136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678"/>
    <w:rsid w:val="00005773"/>
    <w:rsid w:val="00132595"/>
    <w:rsid w:val="0018731A"/>
    <w:rsid w:val="00187E7B"/>
    <w:rsid w:val="002A39F9"/>
    <w:rsid w:val="0036094B"/>
    <w:rsid w:val="00393865"/>
    <w:rsid w:val="0048359C"/>
    <w:rsid w:val="005169FF"/>
    <w:rsid w:val="00541650"/>
    <w:rsid w:val="00543E4B"/>
    <w:rsid w:val="00544678"/>
    <w:rsid w:val="00571CA2"/>
    <w:rsid w:val="00706EC0"/>
    <w:rsid w:val="00772B11"/>
    <w:rsid w:val="007B7E26"/>
    <w:rsid w:val="007C369F"/>
    <w:rsid w:val="007D34D1"/>
    <w:rsid w:val="007D5AC2"/>
    <w:rsid w:val="007D6968"/>
    <w:rsid w:val="0085033D"/>
    <w:rsid w:val="008F04A8"/>
    <w:rsid w:val="0090614F"/>
    <w:rsid w:val="00993AA0"/>
    <w:rsid w:val="00A61E96"/>
    <w:rsid w:val="00AB25C4"/>
    <w:rsid w:val="00C26311"/>
    <w:rsid w:val="00C63366"/>
    <w:rsid w:val="00CB350E"/>
    <w:rsid w:val="00CD2D2F"/>
    <w:rsid w:val="00D00E5A"/>
    <w:rsid w:val="00D17414"/>
    <w:rsid w:val="00D82544"/>
    <w:rsid w:val="00D936EF"/>
    <w:rsid w:val="00DB29ED"/>
    <w:rsid w:val="00E44491"/>
    <w:rsid w:val="00E510B0"/>
    <w:rsid w:val="00F0108B"/>
    <w:rsid w:val="00F166E8"/>
    <w:rsid w:val="00F235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9CF4F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44678"/>
    <w:pPr>
      <w:tabs>
        <w:tab w:val="center" w:pos="4320"/>
        <w:tab w:val="right" w:pos="8640"/>
      </w:tabs>
    </w:pPr>
  </w:style>
  <w:style w:type="character" w:customStyle="1" w:styleId="IntestazioneCarattere">
    <w:name w:val="Intestazione Carattere"/>
    <w:basedOn w:val="Carpredefinitoparagrafo"/>
    <w:link w:val="Intestazione"/>
    <w:uiPriority w:val="99"/>
    <w:rsid w:val="00544678"/>
  </w:style>
  <w:style w:type="paragraph" w:styleId="Pidipagina">
    <w:name w:val="footer"/>
    <w:basedOn w:val="Normale"/>
    <w:link w:val="PidipaginaCarattere"/>
    <w:uiPriority w:val="99"/>
    <w:unhideWhenUsed/>
    <w:rsid w:val="00544678"/>
    <w:pPr>
      <w:tabs>
        <w:tab w:val="center" w:pos="4320"/>
        <w:tab w:val="right" w:pos="8640"/>
      </w:tabs>
    </w:pPr>
  </w:style>
  <w:style w:type="character" w:customStyle="1" w:styleId="PidipaginaCarattere">
    <w:name w:val="Piè di pagina Carattere"/>
    <w:basedOn w:val="Carpredefinitoparagrafo"/>
    <w:link w:val="Pidipagina"/>
    <w:uiPriority w:val="99"/>
    <w:rsid w:val="00544678"/>
  </w:style>
  <w:style w:type="paragraph" w:styleId="Testofumetto">
    <w:name w:val="Balloon Text"/>
    <w:basedOn w:val="Normale"/>
    <w:link w:val="TestofumettoCarattere"/>
    <w:uiPriority w:val="99"/>
    <w:semiHidden/>
    <w:unhideWhenUsed/>
    <w:rsid w:val="00544678"/>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544678"/>
    <w:rPr>
      <w:rFonts w:ascii="Lucida Grande" w:hAnsi="Lucida Grande" w:cs="Lucida Grande"/>
      <w:sz w:val="18"/>
      <w:szCs w:val="18"/>
    </w:rPr>
  </w:style>
  <w:style w:type="character" w:styleId="Collegamentoipertestuale">
    <w:name w:val="Hyperlink"/>
    <w:basedOn w:val="Carpredefinitoparagrafo"/>
    <w:uiPriority w:val="99"/>
    <w:unhideWhenUsed/>
    <w:rsid w:val="00544678"/>
    <w:rPr>
      <w:color w:val="0000FF" w:themeColor="hyperlink"/>
      <w:u w:val="single"/>
    </w:rPr>
  </w:style>
  <w:style w:type="paragraph" w:styleId="NormaleWeb">
    <w:name w:val="Normal (Web)"/>
    <w:basedOn w:val="Normale"/>
    <w:uiPriority w:val="99"/>
    <w:unhideWhenUsed/>
    <w:rsid w:val="00544678"/>
    <w:pPr>
      <w:spacing w:before="100" w:beforeAutospacing="1" w:after="100" w:afterAutospacing="1"/>
    </w:pPr>
    <w:rPr>
      <w:rFonts w:ascii="Times New Roman" w:eastAsiaTheme="minorHAnsi" w:hAnsi="Times New Roman" w:cs="Times New Roman"/>
      <w:lang w:val="it-IT" w:eastAsia="it-IT"/>
    </w:rPr>
  </w:style>
  <w:style w:type="paragraph" w:customStyle="1" w:styleId="p1">
    <w:name w:val="p1"/>
    <w:basedOn w:val="Normale"/>
    <w:rsid w:val="00544678"/>
    <w:rPr>
      <w:rFonts w:ascii="Calibri" w:eastAsiaTheme="minorHAnsi" w:hAnsi="Calibri" w:cs="Times New Roman"/>
      <w:sz w:val="17"/>
      <w:szCs w:val="17"/>
      <w:lang w:val="en-GB" w:eastAsia="en-GB"/>
    </w:rPr>
  </w:style>
  <w:style w:type="character" w:customStyle="1" w:styleId="s1">
    <w:name w:val="s1"/>
    <w:basedOn w:val="Carpredefinitoparagrafo"/>
    <w:rsid w:val="00544678"/>
  </w:style>
  <w:style w:type="paragraph" w:styleId="Nessunaspaziatura">
    <w:name w:val="No Spacing"/>
    <w:uiPriority w:val="1"/>
    <w:qFormat/>
    <w:rsid w:val="00571C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yperlink" Target="mailto:blaise@reesandco.com" TargetMode="External"/><Relationship Id="rId8" Type="http://schemas.openxmlformats.org/officeDocument/2006/relationships/hyperlink" Target="mailto:rosanna@reesandco.com"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2</Pages>
  <Words>859</Words>
  <Characters>4902</Characters>
  <Application>Microsoft Macintosh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Rees and Co</Company>
  <LinksUpToDate>false</LinksUpToDate>
  <CharactersWithSpaces>5750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 and Co</dc:creator>
  <cp:keywords/>
  <dc:description/>
  <cp:lastModifiedBy>Utente di Microsoft Office</cp:lastModifiedBy>
  <cp:revision>27</cp:revision>
  <cp:lastPrinted>2017-04-07T16:26:00Z</cp:lastPrinted>
  <dcterms:created xsi:type="dcterms:W3CDTF">2017-04-05T07:27:00Z</dcterms:created>
  <dcterms:modified xsi:type="dcterms:W3CDTF">2017-06-13T09:16:00Z</dcterms:modified>
</cp:coreProperties>
</file>